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47" w:rsidRPr="00170A14" w:rsidRDefault="003F0947" w:rsidP="003F0947">
      <w:pPr>
        <w:pStyle w:val="Kop2"/>
      </w:pPr>
      <w:bookmarkStart w:id="0" w:name="_Toc44936118"/>
      <w:bookmarkStart w:id="1" w:name="_GoBack"/>
      <w:r>
        <w:t>Bijlage 16.0 Logboek</w:t>
      </w:r>
      <w:bookmarkEnd w:id="0"/>
    </w:p>
    <w:bookmarkEnd w:id="1"/>
    <w:p w:rsidR="003F0947" w:rsidRDefault="003F0947" w:rsidP="003F0947">
      <w:pPr>
        <w:spacing w:line="256" w:lineRule="auto"/>
        <w:rPr>
          <w:rFonts w:eastAsia="Calibri" w:cs="Lucida Sans Unicode"/>
          <w:sz w:val="24"/>
          <w:szCs w:val="24"/>
        </w:rPr>
      </w:pPr>
    </w:p>
    <w:p w:rsidR="003F0947" w:rsidRPr="00455390" w:rsidRDefault="003F0947" w:rsidP="003F0947">
      <w:pPr>
        <w:spacing w:line="256" w:lineRule="auto"/>
        <w:rPr>
          <w:rFonts w:eastAsia="Calibri" w:cs="Lucida Sans Unicode"/>
          <w:sz w:val="24"/>
          <w:szCs w:val="24"/>
        </w:rPr>
      </w:pPr>
      <w:r w:rsidRPr="00455390">
        <w:rPr>
          <w:rFonts w:eastAsia="Calibri" w:cs="Lucida Sans Unicode"/>
          <w:sz w:val="24"/>
          <w:szCs w:val="24"/>
        </w:rPr>
        <w:t>Weekplanning Week &lt;nummer&gt;</w:t>
      </w:r>
    </w:p>
    <w:tbl>
      <w:tblPr>
        <w:tblStyle w:val="Lijsttabel2-Accent51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55"/>
        <w:gridCol w:w="1842"/>
        <w:gridCol w:w="3723"/>
        <w:gridCol w:w="2126"/>
      </w:tblGrid>
      <w:tr w:rsidR="003F0947" w:rsidRPr="00455390" w:rsidTr="00FE65BB">
        <w:trPr>
          <w:trHeight w:val="460"/>
        </w:trPr>
        <w:tc>
          <w:tcPr>
            <w:tcW w:w="7120" w:type="dxa"/>
            <w:gridSpan w:val="3"/>
            <w:shd w:val="clear" w:color="auto" w:fill="9CC2E5" w:themeFill="accent1" w:themeFillTint="99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b/>
                <w:szCs w:val="18"/>
              </w:rPr>
            </w:pPr>
            <w:r w:rsidRPr="00455390">
              <w:rPr>
                <w:rFonts w:cs="Lucida Sans Unicode"/>
                <w:b/>
                <w:szCs w:val="18"/>
              </w:rPr>
              <w:t>Klassikaal aanbod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b/>
                <w:szCs w:val="18"/>
              </w:rPr>
            </w:pPr>
            <w:r w:rsidRPr="00455390">
              <w:rPr>
                <w:rFonts w:cs="Lucida Sans Unicode"/>
                <w:b/>
                <w:szCs w:val="18"/>
              </w:rPr>
              <w:t>Extra aandacht, aangepast aanbod</w:t>
            </w: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  <w:vMerge w:val="restart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Kring</w:t>
            </w:r>
          </w:p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Binnenkomst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  <w:vMerge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Ochtendritueel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right="100"/>
              <w:rPr>
                <w:rFonts w:cs="Lucida Sans Unicode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</w:p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</w:p>
        </w:tc>
      </w:tr>
      <w:tr w:rsidR="003F0947" w:rsidRPr="00455390" w:rsidTr="00FE65BB">
        <w:trPr>
          <w:trHeight w:val="311"/>
        </w:trPr>
        <w:tc>
          <w:tcPr>
            <w:tcW w:w="1555" w:type="dxa"/>
            <w:vMerge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Ochtendspel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  <w:vMerge w:val="restart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Gezamenlijk</w:t>
            </w: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Ma: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  <w:vMerge/>
          </w:tcPr>
          <w:p w:rsidR="003F0947" w:rsidRPr="00455390" w:rsidRDefault="003F0947" w:rsidP="00FE65BB">
            <w:pPr>
              <w:spacing w:after="160" w:line="259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Di: 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  <w:vMerge/>
          </w:tcPr>
          <w:p w:rsidR="003F0947" w:rsidRPr="00455390" w:rsidRDefault="003F0947" w:rsidP="00FE65BB">
            <w:pPr>
              <w:spacing w:after="160" w:line="259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Wo: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  <w:vMerge/>
          </w:tcPr>
          <w:p w:rsidR="003F0947" w:rsidRPr="00455390" w:rsidRDefault="003F0947" w:rsidP="00FE65BB">
            <w:pPr>
              <w:spacing w:after="160" w:line="259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Do: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right="100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  <w:vMerge/>
          </w:tcPr>
          <w:p w:rsidR="003F0947" w:rsidRPr="00455390" w:rsidRDefault="003F0947" w:rsidP="00FE65BB">
            <w:pPr>
              <w:spacing w:after="160" w:line="259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Vrij: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right="100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</w:p>
        </w:tc>
      </w:tr>
      <w:tr w:rsidR="003F0947" w:rsidRPr="00455390" w:rsidTr="00FE65BB">
        <w:trPr>
          <w:trHeight w:val="252"/>
        </w:trPr>
        <w:tc>
          <w:tcPr>
            <w:tcW w:w="1555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Vrij spel</w:t>
            </w: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right="100"/>
              <w:rPr>
                <w:rFonts w:cs="Lucida Sans Unicode"/>
                <w:szCs w:val="18"/>
              </w:rPr>
            </w:pP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right="100"/>
              <w:rPr>
                <w:rFonts w:cs="Lucida Sans Unicode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right="100"/>
              <w:rPr>
                <w:rFonts w:cs="Lucida Sans Unicode"/>
                <w:szCs w:val="18"/>
                <w:lang w:val="en-US"/>
              </w:rPr>
            </w:pPr>
            <w:r w:rsidRPr="00455390">
              <w:rPr>
                <w:rFonts w:cs="Lucida Sans Unicode"/>
                <w:szCs w:val="18"/>
              </w:rPr>
              <w:t>Bv. oudste kleuterwerk</w:t>
            </w: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Kring</w:t>
            </w: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Handgebaren-spelletje, versje, liedje, spel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  <w:vMerge w:val="restart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Eten en drinken </w:t>
            </w: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Liedje, versje, spreuk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  <w:vMerge/>
          </w:tcPr>
          <w:p w:rsidR="003F0947" w:rsidRPr="00455390" w:rsidRDefault="003F0947" w:rsidP="00FE65BB">
            <w:pPr>
              <w:spacing w:after="160" w:line="259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Prentenboeken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Buiten spelen</w:t>
            </w: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right="100"/>
              <w:rPr>
                <w:rFonts w:cs="Lucida Sans Unicode"/>
                <w:szCs w:val="18"/>
              </w:rPr>
            </w:pP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  <w:vMerge w:val="restart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Dag-afsluiting</w:t>
            </w: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Liedjes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right="100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right="100"/>
              <w:rPr>
                <w:rFonts w:cs="Lucida Sans Unicode"/>
                <w:szCs w:val="18"/>
              </w:rPr>
            </w:pPr>
          </w:p>
        </w:tc>
      </w:tr>
      <w:tr w:rsidR="003F0947" w:rsidRPr="00455390" w:rsidTr="00FE65BB">
        <w:trPr>
          <w:trHeight w:val="227"/>
        </w:trPr>
        <w:tc>
          <w:tcPr>
            <w:tcW w:w="1555" w:type="dxa"/>
            <w:vMerge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1842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>Verhaal</w:t>
            </w:r>
          </w:p>
        </w:tc>
        <w:tc>
          <w:tcPr>
            <w:tcW w:w="3723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</w:tcPr>
          <w:p w:rsidR="003F0947" w:rsidRPr="00455390" w:rsidRDefault="003F0947" w:rsidP="00FE65BB">
            <w:pPr>
              <w:spacing w:line="276" w:lineRule="auto"/>
              <w:ind w:left="100" w:right="100"/>
              <w:rPr>
                <w:rFonts w:cs="Lucida Sans Unicode"/>
                <w:szCs w:val="18"/>
              </w:rPr>
            </w:pPr>
          </w:p>
        </w:tc>
      </w:tr>
    </w:tbl>
    <w:p w:rsidR="003F0947" w:rsidRPr="00B649B3" w:rsidRDefault="003F0947" w:rsidP="003F0947">
      <w:pPr>
        <w:spacing w:after="160" w:line="259" w:lineRule="auto"/>
        <w:rPr>
          <w:rFonts w:eastAsia="Calibri" w:cs="Lucida Sans Unicode"/>
          <w:szCs w:val="18"/>
        </w:rPr>
      </w:pPr>
    </w:p>
    <w:tbl>
      <w:tblPr>
        <w:tblStyle w:val="Lijsttabel2-Accent51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7701"/>
      </w:tblGrid>
      <w:tr w:rsidR="003F0947" w:rsidRPr="00455390" w:rsidTr="00FE65BB">
        <w:trPr>
          <w:trHeight w:val="600"/>
        </w:trPr>
        <w:tc>
          <w:tcPr>
            <w:tcW w:w="1545" w:type="dxa"/>
          </w:tcPr>
          <w:p w:rsidR="003F0947" w:rsidRPr="00455390" w:rsidRDefault="003F0947" w:rsidP="00FE65BB">
            <w:pPr>
              <w:spacing w:after="160" w:line="256" w:lineRule="auto"/>
              <w:rPr>
                <w:rFonts w:cs="Lucida Sans Unicode"/>
                <w:b/>
                <w:bCs/>
                <w:szCs w:val="18"/>
              </w:rPr>
            </w:pPr>
            <w:r w:rsidRPr="00455390">
              <w:rPr>
                <w:rFonts w:cs="Lucida Sans Unicode"/>
                <w:b/>
                <w:bCs/>
                <w:szCs w:val="18"/>
              </w:rPr>
              <w:t>Evaluatie</w:t>
            </w:r>
          </w:p>
        </w:tc>
        <w:tc>
          <w:tcPr>
            <w:tcW w:w="7701" w:type="dxa"/>
          </w:tcPr>
          <w:p w:rsidR="003F0947" w:rsidRPr="00455390" w:rsidRDefault="003F0947" w:rsidP="00FE65BB">
            <w:pPr>
              <w:spacing w:after="160" w:line="256" w:lineRule="auto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  <w:p w:rsidR="003F0947" w:rsidRPr="00455390" w:rsidRDefault="003F0947" w:rsidP="00FE65BB">
            <w:pPr>
              <w:spacing w:after="160" w:line="256" w:lineRule="auto"/>
              <w:rPr>
                <w:rFonts w:cs="Lucida Sans Unicode"/>
                <w:szCs w:val="18"/>
              </w:rPr>
            </w:pPr>
            <w:r w:rsidRPr="00455390">
              <w:rPr>
                <w:rFonts w:cs="Lucida Sans Unicode"/>
                <w:szCs w:val="18"/>
              </w:rPr>
              <w:t xml:space="preserve"> </w:t>
            </w:r>
          </w:p>
        </w:tc>
      </w:tr>
    </w:tbl>
    <w:p w:rsidR="00701F40" w:rsidRPr="003F0947" w:rsidRDefault="00701F40" w:rsidP="003F0947"/>
    <w:sectPr w:rsidR="00701F40" w:rsidRPr="003F0947" w:rsidSect="003F0947">
      <w:headerReference w:type="default" r:id="rId7"/>
      <w:footerReference w:type="default" r:id="rId8"/>
      <w:pgSz w:w="12240" w:h="15840"/>
      <w:pgMar w:top="993" w:right="1440" w:bottom="95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EndPr/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F0947">
          <w:rPr>
            <w:noProof/>
          </w:rPr>
          <w:t>1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0541A3"/>
    <w:rsid w:val="00120325"/>
    <w:rsid w:val="0016680D"/>
    <w:rsid w:val="002D69B6"/>
    <w:rsid w:val="003F0947"/>
    <w:rsid w:val="004821E3"/>
    <w:rsid w:val="00561F19"/>
    <w:rsid w:val="00693B0D"/>
    <w:rsid w:val="00701F40"/>
    <w:rsid w:val="009E359C"/>
    <w:rsid w:val="009F3C1E"/>
    <w:rsid w:val="00A24BD4"/>
    <w:rsid w:val="00B03A88"/>
    <w:rsid w:val="00C935EF"/>
    <w:rsid w:val="00CB76F5"/>
    <w:rsid w:val="00D330BE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FC3F5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3A88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03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03A88"/>
    <w:rPr>
      <w:rFonts w:ascii="Lucida Sans Unicode" w:eastAsiaTheme="majorEastAsia" w:hAnsi="Lucida Sans Unicode" w:cstheme="majorBidi"/>
      <w:b/>
      <w:bCs/>
      <w:sz w:val="24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03A88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val="nl-NL" w:eastAsia="nl-NL"/>
    </w:rPr>
  </w:style>
  <w:style w:type="paragraph" w:styleId="Lijstalinea">
    <w:name w:val="List Paragraph"/>
    <w:basedOn w:val="Standaard"/>
    <w:qFormat/>
    <w:rsid w:val="00B03A8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3A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A8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03A8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A88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A88"/>
    <w:pPr>
      <w:spacing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B03A88"/>
    <w:pPr>
      <w:tabs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3A88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B03A88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B03A8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3A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A88"/>
    <w:rPr>
      <w:rFonts w:ascii="Lucida Sans Unicode" w:eastAsia="Times New Roman" w:hAnsi="Lucida Sans Unicode" w:cs="Times New Roman"/>
      <w:b/>
      <w:bCs/>
      <w:sz w:val="20"/>
      <w:szCs w:val="20"/>
      <w:lang w:val="nl-NL" w:eastAsia="nl-NL"/>
    </w:rPr>
  </w:style>
  <w:style w:type="character" w:customStyle="1" w:styleId="CharChar2">
    <w:name w:val="Char Char2"/>
    <w:basedOn w:val="Standaardalinea-lettertype"/>
    <w:rsid w:val="00B03A88"/>
  </w:style>
  <w:style w:type="paragraph" w:styleId="Geenafstand">
    <w:name w:val="No Spacing"/>
    <w:uiPriority w:val="1"/>
    <w:qFormat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B03A8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link w:val="Plattetekst"/>
    <w:locked/>
    <w:rsid w:val="00B03A88"/>
    <w:rPr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03A88"/>
    <w:rPr>
      <w:rFonts w:asciiTheme="minorHAnsi" w:eastAsiaTheme="minorHAnsi" w:hAnsiTheme="minorHAnsi" w:cstheme="minorBidi"/>
      <w:b/>
      <w:bCs/>
      <w:sz w:val="24"/>
      <w:szCs w:val="24"/>
      <w:lang w:val="en-US"/>
    </w:rPr>
  </w:style>
  <w:style w:type="character" w:customStyle="1" w:styleId="PlattetekstChar1">
    <w:name w:val="Platte tekst Char1"/>
    <w:basedOn w:val="Standaardalinea-lettertype"/>
    <w:uiPriority w:val="99"/>
    <w:semiHidden/>
    <w:rsid w:val="00B03A8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BerichtkopChar">
    <w:name w:val="Berichtkop Char"/>
    <w:link w:val="Berichtkop"/>
    <w:locked/>
    <w:rsid w:val="00B03A88"/>
    <w:rPr>
      <w:rFonts w:ascii="Cambria" w:hAnsi="Cambria"/>
      <w:sz w:val="24"/>
      <w:szCs w:val="24"/>
      <w:shd w:val="pct20" w:color="auto" w:fill="auto"/>
    </w:rPr>
  </w:style>
  <w:style w:type="paragraph" w:styleId="Berichtkop">
    <w:name w:val="Message Header"/>
    <w:basedOn w:val="Standaard"/>
    <w:link w:val="BerichtkopChar"/>
    <w:rsid w:val="00B03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Theme="minorHAnsi" w:hAnsi="Cambria" w:cstheme="minorBidi"/>
      <w:sz w:val="24"/>
      <w:szCs w:val="24"/>
      <w:lang w:val="en-US" w:eastAsia="en-US"/>
    </w:rPr>
  </w:style>
  <w:style w:type="character" w:customStyle="1" w:styleId="BerichtkopChar1">
    <w:name w:val="Berichtkop Char1"/>
    <w:basedOn w:val="Standaardalinea-lettertype"/>
    <w:uiPriority w:val="99"/>
    <w:semiHidden/>
    <w:rsid w:val="00B03A88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A88"/>
    <w:rPr>
      <w:color w:val="954F72" w:themeColor="followed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B03A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B03A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03A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03A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03A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03A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B03A88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B0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3A88"/>
  </w:style>
  <w:style w:type="character" w:customStyle="1" w:styleId="eop">
    <w:name w:val="eop"/>
    <w:basedOn w:val="Standaardalinea-lettertype"/>
    <w:rsid w:val="00B03A88"/>
  </w:style>
  <w:style w:type="character" w:customStyle="1" w:styleId="contextualspellingandgrammarerror">
    <w:name w:val="contextualspellingandgrammarerror"/>
    <w:basedOn w:val="Standaardalinea-lettertype"/>
    <w:rsid w:val="00B03A88"/>
  </w:style>
  <w:style w:type="character" w:customStyle="1" w:styleId="spellingerror">
    <w:name w:val="spellingerror"/>
    <w:basedOn w:val="Standaardalinea-lettertype"/>
    <w:rsid w:val="00B03A88"/>
  </w:style>
  <w:style w:type="character" w:styleId="Nadruk">
    <w:name w:val="Emphasis"/>
    <w:basedOn w:val="Standaardalinea-lettertype"/>
    <w:uiPriority w:val="20"/>
    <w:qFormat/>
    <w:rsid w:val="00B03A88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B03A88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A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A88"/>
    <w:rPr>
      <w:rFonts w:eastAsiaTheme="minorEastAsia"/>
      <w:color w:val="5A5A5A" w:themeColor="text1" w:themeTint="A5"/>
      <w:spacing w:val="15"/>
      <w:lang w:val="nl-NL" w:eastAsia="nl-NL"/>
    </w:rPr>
  </w:style>
  <w:style w:type="character" w:customStyle="1" w:styleId="apple-converted-space">
    <w:name w:val="apple-converted-space"/>
    <w:basedOn w:val="Standaardalinea-lettertype"/>
    <w:rsid w:val="00B03A88"/>
  </w:style>
  <w:style w:type="numbering" w:customStyle="1" w:styleId="Geenlijst1">
    <w:name w:val="Geen lijst1"/>
    <w:next w:val="Geenlijst"/>
    <w:uiPriority w:val="99"/>
    <w:semiHidden/>
    <w:unhideWhenUsed/>
    <w:rsid w:val="00B03A88"/>
  </w:style>
  <w:style w:type="table" w:customStyle="1" w:styleId="Tabelraster2">
    <w:name w:val="Tabelraster2"/>
    <w:basedOn w:val="Standaardtabel"/>
    <w:next w:val="Tabelraster"/>
    <w:uiPriority w:val="39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-Accent51">
    <w:name w:val="Lijsttabel 2 - Accent 51"/>
    <w:basedOn w:val="Standaardtabel"/>
    <w:next w:val="Lijsttabel2-Accent5"/>
    <w:uiPriority w:val="47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5">
    <w:name w:val="List Table 2 Accent 5"/>
    <w:basedOn w:val="Standaardtabel"/>
    <w:uiPriority w:val="47"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2020-07-10T09:59:00Z</dcterms:created>
  <dcterms:modified xsi:type="dcterms:W3CDTF">2020-07-10T09:59:00Z</dcterms:modified>
</cp:coreProperties>
</file>