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B6" w:rsidRDefault="002D69B6" w:rsidP="002D69B6">
      <w:pPr>
        <w:pStyle w:val="Kop2"/>
      </w:pPr>
      <w:bookmarkStart w:id="0" w:name="_Toc44936087"/>
      <w:bookmarkStart w:id="1" w:name="_Toc44936088"/>
      <w:r>
        <w:t>Bijlage 3.0 K</w:t>
      </w:r>
      <w:r w:rsidRPr="00324CC3">
        <w:t>ijkwijzer spelontwikkeling</w:t>
      </w:r>
      <w:r>
        <w:t xml:space="preserve"> bij kleuters</w:t>
      </w:r>
      <w:bookmarkEnd w:id="1"/>
    </w:p>
    <w:p w:rsidR="002D69B6" w:rsidRDefault="002D69B6" w:rsidP="002D69B6">
      <w:pPr>
        <w:rPr>
          <w:rFonts w:cs="Lucida Sans Unicode"/>
        </w:rPr>
      </w:pPr>
    </w:p>
    <w:p w:rsidR="002D69B6" w:rsidRDefault="002D69B6" w:rsidP="002D69B6">
      <w:pPr>
        <w:rPr>
          <w:rFonts w:cs="Lucida Sans Unicode"/>
        </w:rPr>
      </w:pPr>
      <w:r w:rsidRPr="00324CC3">
        <w:rPr>
          <w:rFonts w:cs="Lucida Sans Unicode"/>
        </w:rPr>
        <w:t>Naam kind: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Ingevuld door: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  <w:t>School:</w:t>
      </w:r>
      <w:r>
        <w:rPr>
          <w:rFonts w:cs="Lucida Sans Unicode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7"/>
        <w:gridCol w:w="2648"/>
        <w:gridCol w:w="2527"/>
      </w:tblGrid>
      <w:tr w:rsidR="002D69B6" w:rsidTr="00FE65BB">
        <w:tc>
          <w:tcPr>
            <w:tcW w:w="388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2D69B6" w:rsidRPr="005232E3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</w:rPr>
            </w:pPr>
            <w:r w:rsidRPr="005232E3">
              <w:rPr>
                <w:rFonts w:cs="Lucida Sans Unicode"/>
                <w:b/>
              </w:rPr>
              <w:t>Eerste spelobservatie</w:t>
            </w:r>
          </w:p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>
              <w:rPr>
                <w:rFonts w:cs="Lucida Sans Unicode"/>
              </w:rPr>
              <w:t>Datum:</w:t>
            </w:r>
          </w:p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>
              <w:rPr>
                <w:rFonts w:cs="Lucida Sans Unicode"/>
              </w:rPr>
              <w:t>Leeftijd: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2D69B6" w:rsidRPr="005232E3" w:rsidRDefault="002D69B6" w:rsidP="00FE65BB">
            <w:pPr>
              <w:rPr>
                <w:rFonts w:cs="Lucida Sans Unicode"/>
                <w:b/>
              </w:rPr>
            </w:pPr>
            <w:r w:rsidRPr="005232E3">
              <w:rPr>
                <w:rFonts w:cs="Lucida Sans Unicode"/>
                <w:b/>
              </w:rPr>
              <w:t>Tweede spelobservatie</w:t>
            </w:r>
          </w:p>
          <w:p w:rsidR="002D69B6" w:rsidRDefault="002D69B6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Datum:</w:t>
            </w:r>
          </w:p>
          <w:p w:rsidR="002D69B6" w:rsidRDefault="002D69B6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Leeftijd:</w:t>
            </w: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Pr="005232E3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  <w:bCs/>
              </w:rPr>
            </w:pPr>
            <w:r w:rsidRPr="20740CC0">
              <w:rPr>
                <w:rFonts w:cs="Lucida Sans Unicode"/>
                <w:b/>
                <w:bCs/>
              </w:rPr>
              <w:t>1.Hoe speelt het kind?</w:t>
            </w:r>
          </w:p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Toelichting: de kwaliteit van het spel is aan verschillende factoren af te lezen.</w:t>
            </w: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speelt met plezier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324CC3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speelt met intensiteit</w:t>
            </w:r>
          </w:p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(</w:t>
            </w:r>
            <w:r>
              <w:t>het kind gaat helemaal op in zijn spel</w:t>
            </w:r>
            <w:r w:rsidRPr="20740CC0">
              <w:rPr>
                <w:rFonts w:cs="Lucida Sans Unicode"/>
              </w:rPr>
              <w:t>)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324CC3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speelt met concentratie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Het kind kan zichzelf sturen (reguleren) 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speelt gevarieerd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Pr="005232E3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neemt initiatief in het spel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beweegt zich vrij in de ruimte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voldoende/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matig/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onvoldoende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RPr="00646DCD" w:rsidTr="00FE65BB">
        <w:tc>
          <w:tcPr>
            <w:tcW w:w="3887" w:type="dxa"/>
          </w:tcPr>
          <w:p w:rsidR="002D69B6" w:rsidRPr="00646DCD" w:rsidRDefault="002D69B6" w:rsidP="00FE65BB">
            <w:pPr>
              <w:rPr>
                <w:rFonts w:cs="Lucida Sans Unicode"/>
              </w:rPr>
            </w:pPr>
            <w:r w:rsidRPr="00646DCD">
              <w:rPr>
                <w:rFonts w:cs="Lucida Sans Unicode"/>
              </w:rPr>
              <w:t>Het kind begeleidt het spel met taal</w:t>
            </w:r>
          </w:p>
          <w:p w:rsidR="002D69B6" w:rsidRPr="00646DCD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Pr="00646DCD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>
              <w:rPr>
                <w:rFonts w:cs="Lucida Sans Unicode"/>
              </w:rPr>
              <w:t>v</w:t>
            </w:r>
            <w:r w:rsidRPr="00646DCD">
              <w:rPr>
                <w:rFonts w:cs="Lucida Sans Unicode"/>
              </w:rPr>
              <w:t>eel/ voldoende/ beperkt</w:t>
            </w:r>
          </w:p>
        </w:tc>
        <w:tc>
          <w:tcPr>
            <w:tcW w:w="2527" w:type="dxa"/>
          </w:tcPr>
          <w:p w:rsidR="002D69B6" w:rsidRPr="00646DCD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646DCD" w:rsidRDefault="002D69B6" w:rsidP="00FE65BB">
            <w:pPr>
              <w:rPr>
                <w:rFonts w:cs="Lucida Sans Unicode"/>
              </w:rPr>
            </w:pPr>
            <w:r w:rsidRPr="00646DCD">
              <w:rPr>
                <w:rFonts w:cs="Lucida Sans Unicode"/>
              </w:rPr>
              <w:t>Welke indruk maakt het kind tijdens het spelen?</w:t>
            </w:r>
          </w:p>
        </w:tc>
        <w:tc>
          <w:tcPr>
            <w:tcW w:w="2648" w:type="dxa"/>
          </w:tcPr>
          <w:p w:rsidR="002D69B6" w:rsidRPr="00646DCD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>
              <w:rPr>
                <w:rFonts w:cs="Lucida Sans Unicode"/>
              </w:rPr>
              <w:t>i</w:t>
            </w:r>
            <w:r w:rsidRPr="00646DCD">
              <w:rPr>
                <w:rFonts w:cs="Lucida Sans Unicode"/>
              </w:rPr>
              <w:t>ntrovert/ wisselend/</w:t>
            </w:r>
          </w:p>
          <w:p w:rsidR="002D69B6" w:rsidRPr="00646DCD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646DCD">
              <w:rPr>
                <w:rFonts w:cs="Lucida Sans Unicode"/>
              </w:rPr>
              <w:t>normaal/extravert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 op de spelkwaliteit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  <w:bCs/>
              </w:rPr>
            </w:pPr>
            <w:r w:rsidRPr="20740CC0">
              <w:rPr>
                <w:rFonts w:cs="Lucida Sans Unicode"/>
                <w:b/>
                <w:bCs/>
              </w:rPr>
              <w:t>2. Van welke spelvormen maakt het kind gebruik?</w:t>
            </w:r>
          </w:p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Toelichting: kinderen maken een ontwikkeling door in het spel van eenvoudig</w:t>
            </w:r>
            <w:r>
              <w:rPr>
                <w:rFonts w:cs="Lucida Sans Unicode"/>
              </w:rPr>
              <w:t xml:space="preserve"> </w:t>
            </w:r>
            <w:r w:rsidRPr="20740CC0">
              <w:rPr>
                <w:rFonts w:cs="Lucida Sans Unicode"/>
              </w:rPr>
              <w:t xml:space="preserve">naar meer gedifferentieerd. De vroege vormen blijven </w:t>
            </w:r>
            <w:r>
              <w:rPr>
                <w:rFonts w:cs="Lucida Sans Unicode"/>
              </w:rPr>
              <w:t xml:space="preserve">naast de nieuwe </w:t>
            </w:r>
            <w:r w:rsidRPr="20740CC0">
              <w:rPr>
                <w:rFonts w:cs="Lucida Sans Unicode"/>
              </w:rPr>
              <w:t>bestaan.</w:t>
            </w: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20740CC0">
              <w:rPr>
                <w:rFonts w:cs="Lucida Sans Unicode"/>
                <w:b/>
                <w:bCs/>
              </w:rPr>
              <w:t>2.1. De omgang met het materiaal in verschillende spelvormen</w:t>
            </w: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Sensopathisch spel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Gericht manipulerend spel en beweging 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Functioneel spel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Pr="00646DCD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  <w:bCs/>
              </w:rPr>
            </w:pPr>
            <w:r w:rsidRPr="00646DCD">
              <w:rPr>
                <w:rFonts w:cs="Lucida Sans Unicode"/>
                <w:b/>
                <w:bCs/>
              </w:rPr>
              <w:t xml:space="preserve">2.2. </w:t>
            </w:r>
            <w:r>
              <w:rPr>
                <w:rFonts w:cs="Lucida Sans Unicode"/>
                <w:b/>
                <w:bCs/>
              </w:rPr>
              <w:t xml:space="preserve">De </w:t>
            </w:r>
            <w:r w:rsidRPr="00646DCD">
              <w:rPr>
                <w:rFonts w:cs="Lucida Sans Unicode"/>
                <w:b/>
                <w:bCs/>
              </w:rPr>
              <w:t>ontwikkeling van het fantasiespel</w:t>
            </w: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Imitatiespel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eigenlijke fantasiespel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324CC3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lastRenderedPageBreak/>
              <w:t xml:space="preserve">Interactief rollenspel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Ver</w:t>
            </w:r>
            <w:r>
              <w:rPr>
                <w:rFonts w:cs="Lucida Sans Unicode"/>
              </w:rPr>
              <w:t>halend</w:t>
            </w:r>
            <w:r w:rsidRPr="00324CC3">
              <w:rPr>
                <w:rFonts w:cs="Lucida Sans Unicode"/>
              </w:rPr>
              <w:t xml:space="preserve"> spel</w:t>
            </w:r>
            <w:r w:rsidRPr="20740CC0">
              <w:rPr>
                <w:rFonts w:cs="Lucida Sans Unicode"/>
              </w:rPr>
              <w:t xml:space="preserve">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Pr="00646DCD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  <w:bCs/>
              </w:rPr>
            </w:pPr>
            <w:r w:rsidRPr="00646DCD">
              <w:rPr>
                <w:rFonts w:cs="Lucida Sans Unicode"/>
                <w:b/>
                <w:bCs/>
              </w:rPr>
              <w:t xml:space="preserve">2.3. </w:t>
            </w:r>
            <w:r>
              <w:rPr>
                <w:rFonts w:cs="Lucida Sans Unicode"/>
                <w:b/>
                <w:bCs/>
              </w:rPr>
              <w:t>S</w:t>
            </w:r>
            <w:r w:rsidRPr="00646DCD">
              <w:rPr>
                <w:rFonts w:cs="Lucida Sans Unicode"/>
                <w:b/>
                <w:bCs/>
              </w:rPr>
              <w:t>pelvoorkeur</w:t>
            </w: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Doelgericht bouwen met groot materiaal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Doelgericht </w:t>
            </w:r>
            <w:r>
              <w:rPr>
                <w:rFonts w:cs="Lucida Sans Unicode"/>
              </w:rPr>
              <w:t xml:space="preserve">bouwen en construeren met klein </w:t>
            </w:r>
            <w:r w:rsidRPr="00324CC3">
              <w:rPr>
                <w:rFonts w:cs="Lucida Sans Unicode"/>
              </w:rPr>
              <w:t xml:space="preserve">materiaal </w:t>
            </w:r>
            <w:r w:rsidRPr="00324CC3">
              <w:rPr>
                <w:rFonts w:cs="Lucida Sans Unicode"/>
              </w:rPr>
              <w:tab/>
            </w:r>
            <w:r w:rsidRPr="00324CC3">
              <w:rPr>
                <w:rFonts w:cs="Lucida Sans Unicode"/>
              </w:rPr>
              <w:tab/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spelend ordenen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Knutselspel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324CC3" w:rsidRDefault="002D69B6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Bewegingsspel</w:t>
            </w:r>
            <w:r w:rsidRPr="00324CC3">
              <w:rPr>
                <w:rFonts w:cs="Lucida Sans Unicode"/>
              </w:rPr>
              <w:tab/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laat een voorkeur voor bepaald spel zien dat hier nog niet genoemd is, namelijk</w:t>
            </w:r>
            <w:r>
              <w:rPr>
                <w:rFonts w:cs="Lucida Sans Unicode"/>
              </w:rPr>
              <w:t xml:space="preserve"> …</w:t>
            </w:r>
            <w:r w:rsidRPr="00324CC3">
              <w:rPr>
                <w:rFonts w:cs="Lucida Sans Unicode"/>
              </w:rPr>
              <w:tab/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  <w:ind w:left="142"/>
            </w:pP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388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 op de spelvormen waarvan het kind gebruik maakt</w:t>
            </w:r>
            <w:r>
              <w:rPr>
                <w:rFonts w:cs="Lucida Sans Unicode"/>
              </w:rPr>
              <w:t>.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tabs>
                <w:tab w:val="left" w:pos="1387"/>
              </w:tabs>
              <w:ind w:left="142"/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2D69B6" w:rsidRPr="00BC356D" w:rsidRDefault="002D69B6" w:rsidP="00FE65BB">
            <w:pPr>
              <w:tabs>
                <w:tab w:val="left" w:pos="1387"/>
              </w:tabs>
              <w:rPr>
                <w:rFonts w:cs="Lucida Sans Unicode"/>
                <w:b/>
                <w:bCs/>
              </w:rPr>
            </w:pPr>
            <w:r w:rsidRPr="20740CC0">
              <w:rPr>
                <w:rFonts w:cs="Lucida Sans Unicode"/>
                <w:b/>
                <w:bCs/>
              </w:rPr>
              <w:t>3.Hoe speelt het kind samen?</w:t>
            </w:r>
          </w:p>
          <w:p w:rsidR="002D69B6" w:rsidRPr="00BC356D" w:rsidRDefault="002D69B6" w:rsidP="00FE65BB">
            <w:pPr>
              <w:tabs>
                <w:tab w:val="left" w:pos="1387"/>
              </w:tabs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 bij 3. in het spel van het kind is er een ontwikkeling te zien van solitair spel naar</w:t>
            </w:r>
            <w:r>
              <w:rPr>
                <w:rFonts w:cs="Lucida Sans Unicode"/>
              </w:rPr>
              <w:t xml:space="preserve"> </w:t>
            </w:r>
            <w:r w:rsidRPr="20740CC0">
              <w:rPr>
                <w:rFonts w:cs="Lucida Sans Unicode"/>
              </w:rPr>
              <w:t>samenspel</w:t>
            </w: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Solitair 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00646DCD">
              <w:rPr>
                <w:rFonts w:cs="Lucida Sans Unicode"/>
              </w:rPr>
              <w:t>Paral</w:t>
            </w:r>
            <w:r>
              <w:rPr>
                <w:rFonts w:cs="Lucida Sans Unicode"/>
              </w:rPr>
              <w:t>l</w:t>
            </w:r>
            <w:r w:rsidRPr="00646DCD">
              <w:rPr>
                <w:rFonts w:cs="Lucida Sans Unicode"/>
              </w:rPr>
              <w:t xml:space="preserve">elspel </w:t>
            </w:r>
          </w:p>
          <w:p w:rsidR="002D69B6" w:rsidRPr="00646DCD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46DCD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Associatief 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vaak/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 xml:space="preserve">Samenspel 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 w:rsidRPr="006B5FF3">
              <w:rPr>
                <w:rFonts w:cs="Lucida Sans Unicode"/>
              </w:rPr>
              <w:t>v</w:t>
            </w:r>
            <w:r>
              <w:rPr>
                <w:rFonts w:cs="Lucida Sans Unicode"/>
              </w:rPr>
              <w:t>aak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kan geven en nemen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voldoende*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kan voor zichzelf opkomen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kan op zijn beurt wachten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Het kind kan zich uiten (verbaal of non-verbaal)</w:t>
            </w:r>
            <w:r w:rsidRPr="00324CC3">
              <w:rPr>
                <w:rFonts w:cs="Lucida Sans Unicode"/>
              </w:rPr>
              <w:tab/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neemt de leiding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Pr="00324CC3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lastRenderedPageBreak/>
              <w:t>Het kind kan omgaan met de regels en</w:t>
            </w:r>
          </w:p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afspraken die onderling ontstaan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Het kind staat open voor spelsuggesties van de leerkracht</w:t>
            </w:r>
          </w:p>
        </w:tc>
        <w:tc>
          <w:tcPr>
            <w:tcW w:w="2648" w:type="dxa"/>
          </w:tcPr>
          <w:p w:rsidR="002D69B6" w:rsidRDefault="002D69B6" w:rsidP="00FE65BB">
            <w:pPr>
              <w:tabs>
                <w:tab w:val="left" w:pos="1387"/>
              </w:tabs>
            </w:pPr>
            <w:r>
              <w:rPr>
                <w:rFonts w:cs="Lucida Sans Unicode"/>
              </w:rPr>
              <w:t>voldoende</w:t>
            </w:r>
            <w:r w:rsidRPr="006B5FF3">
              <w:rPr>
                <w:rFonts w:cs="Lucida Sans Unicode"/>
              </w:rPr>
              <w:t>/ soms/ zelden</w:t>
            </w:r>
          </w:p>
        </w:tc>
        <w:tc>
          <w:tcPr>
            <w:tcW w:w="2527" w:type="dxa"/>
          </w:tcPr>
          <w:p w:rsidR="002D69B6" w:rsidRDefault="002D69B6" w:rsidP="00FE65BB">
            <w:pPr>
              <w:ind w:left="142"/>
              <w:rPr>
                <w:rFonts w:cs="Lucida Sans Unicode"/>
              </w:rPr>
            </w:pPr>
          </w:p>
        </w:tc>
      </w:tr>
      <w:tr w:rsidR="002D69B6" w:rsidTr="00FE65BB">
        <w:tc>
          <w:tcPr>
            <w:tcW w:w="388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rPr>
                <w:rFonts w:cs="Lucida Sans Unicode"/>
              </w:rPr>
            </w:pPr>
            <w:r w:rsidRPr="20740CC0">
              <w:rPr>
                <w:rFonts w:cs="Lucida Sans Unicode"/>
              </w:rPr>
              <w:t>Toelichting op de ontwikkeling van het samenspel</w:t>
            </w: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  <w:p w:rsidR="002D69B6" w:rsidRDefault="002D69B6" w:rsidP="00FE65BB">
            <w:pPr>
              <w:rPr>
                <w:rFonts w:cs="Lucida Sans Unicode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tabs>
                <w:tab w:val="left" w:pos="1387"/>
              </w:tabs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2D69B6" w:rsidRDefault="002D69B6" w:rsidP="00FE65BB">
            <w:pPr>
              <w:ind w:left="142"/>
            </w:pPr>
          </w:p>
        </w:tc>
      </w:tr>
    </w:tbl>
    <w:p w:rsidR="002D69B6" w:rsidRDefault="002D69B6" w:rsidP="002D69B6">
      <w:pPr>
        <w:ind w:left="142"/>
      </w:pPr>
      <w:r>
        <w:t xml:space="preserve">*’voldoende’ als in ‘in voldoende mate’. </w:t>
      </w:r>
    </w:p>
    <w:p w:rsidR="002D69B6" w:rsidRDefault="002D69B6" w:rsidP="002D69B6">
      <w:pPr>
        <w:ind w:left="142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9B6" w:rsidTr="00FE65BB">
        <w:tc>
          <w:tcPr>
            <w:tcW w:w="9062" w:type="dxa"/>
            <w:shd w:val="clear" w:color="auto" w:fill="9CC2E5" w:themeFill="accent1" w:themeFillTint="99"/>
          </w:tcPr>
          <w:p w:rsidR="002D69B6" w:rsidRDefault="002D69B6" w:rsidP="00FE65BB">
            <w:r w:rsidRPr="20740CC0">
              <w:rPr>
                <w:rFonts w:cs="Lucida Sans Unicode"/>
                <w:b/>
                <w:bCs/>
              </w:rPr>
              <w:t>4. Past het spel van het kind bij zijn leeftijd?</w:t>
            </w:r>
            <w:r w:rsidRPr="20740CC0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 xml:space="preserve"> </w:t>
            </w:r>
          </w:p>
          <w:p w:rsidR="002D69B6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Het kind is sterk in:</w:t>
            </w:r>
          </w:p>
          <w:p w:rsidR="002D69B6" w:rsidRPr="00F74820" w:rsidRDefault="002D69B6" w:rsidP="002D69B6">
            <w:pPr>
              <w:rPr>
                <w:rFonts w:cs="Lucida Sans Unicode"/>
              </w:rPr>
            </w:pPr>
            <w:bookmarkStart w:id="2" w:name="_GoBack"/>
            <w:bookmarkEnd w:id="2"/>
          </w:p>
          <w:p w:rsidR="002D69B6" w:rsidRPr="00F74820" w:rsidRDefault="002D69B6" w:rsidP="00FE65BB">
            <w:pPr>
              <w:ind w:left="142"/>
              <w:rPr>
                <w:rFonts w:cs="Lucida Sans Unicode"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</w:rPr>
            </w:pPr>
          </w:p>
          <w:p w:rsidR="002D69B6" w:rsidRPr="00F74820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Het kind heeft affiniteit tot:</w:t>
            </w:r>
          </w:p>
          <w:p w:rsidR="002D69B6" w:rsidRDefault="002D69B6" w:rsidP="002D69B6">
            <w:pPr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Samenvatting:</w:t>
            </w: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Het spel past wel/niet bij de leeftijd, want …</w:t>
            </w:r>
          </w:p>
          <w:p w:rsidR="002D69B6" w:rsidRPr="00F74820" w:rsidRDefault="002D69B6" w:rsidP="002D69B6">
            <w:pPr>
              <w:rPr>
                <w:rFonts w:cs="Lucida Sans Unicode"/>
              </w:rPr>
            </w:pPr>
          </w:p>
          <w:p w:rsidR="002D69B6" w:rsidRPr="00F74820" w:rsidRDefault="002D69B6" w:rsidP="00FE65BB">
            <w:pPr>
              <w:ind w:left="142"/>
            </w:pPr>
          </w:p>
          <w:p w:rsidR="002D69B6" w:rsidRPr="00F74820" w:rsidRDefault="002D69B6" w:rsidP="00FE65BB">
            <w:pPr>
              <w:ind w:left="142"/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Aandachtspunten:</w:t>
            </w: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</w:tc>
      </w:tr>
      <w:tr w:rsidR="002D69B6" w:rsidTr="00FE65BB">
        <w:tc>
          <w:tcPr>
            <w:tcW w:w="9062" w:type="dxa"/>
          </w:tcPr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  <w:r w:rsidRPr="00F74820">
              <w:rPr>
                <w:rFonts w:cs="Lucida Sans Unicode"/>
                <w:bCs/>
              </w:rPr>
              <w:t>Afspraken/acties:</w:t>
            </w: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  <w:p w:rsidR="002D69B6" w:rsidRPr="00F74820" w:rsidRDefault="002D69B6" w:rsidP="00FE65BB">
            <w:pPr>
              <w:ind w:left="142"/>
              <w:rPr>
                <w:rFonts w:cs="Lucida Sans Unicode"/>
                <w:bCs/>
              </w:rPr>
            </w:pPr>
          </w:p>
        </w:tc>
      </w:tr>
    </w:tbl>
    <w:p w:rsidR="002D69B6" w:rsidRPr="002D69B6" w:rsidRDefault="002D69B6" w:rsidP="002D69B6"/>
    <w:bookmarkEnd w:id="0"/>
    <w:sectPr w:rsidR="002D69B6" w:rsidRPr="002D69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69B6">
          <w:rPr>
            <w:noProof/>
          </w:rPr>
          <w:t>3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2D69B6"/>
    <w:rsid w:val="00693B0D"/>
    <w:rsid w:val="009F3C1E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2020-07-10T09:37:00Z</dcterms:created>
  <dcterms:modified xsi:type="dcterms:W3CDTF">2020-07-10T09:37:00Z</dcterms:modified>
</cp:coreProperties>
</file>