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0D" w:rsidRDefault="0016680D" w:rsidP="0016680D">
      <w:pPr>
        <w:pStyle w:val="Kop2"/>
      </w:pPr>
      <w:bookmarkStart w:id="0" w:name="_Toc44936087"/>
      <w:bookmarkStart w:id="1" w:name="_Toc44936103"/>
      <w:bookmarkStart w:id="2" w:name="_GoBack"/>
      <w:r>
        <w:t>Bijlage 6.0 Overdracht naar klas 1</w:t>
      </w:r>
      <w:bookmarkEnd w:id="1"/>
    </w:p>
    <w:p w:rsidR="0016680D" w:rsidRDefault="0016680D" w:rsidP="0016680D">
      <w:pPr>
        <w:pStyle w:val="Kop3"/>
      </w:pPr>
      <w:bookmarkStart w:id="3" w:name="_Toc44936104"/>
      <w:bookmarkEnd w:id="2"/>
      <w:r>
        <w:t>Overdracht naar klas 1</w:t>
      </w:r>
      <w:bookmarkEnd w:id="3"/>
    </w:p>
    <w:p w:rsidR="0016680D" w:rsidRDefault="0016680D" w:rsidP="0016680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2973"/>
        <w:gridCol w:w="1704"/>
        <w:gridCol w:w="2824"/>
      </w:tblGrid>
      <w:tr w:rsidR="0016680D" w:rsidTr="00FE65BB">
        <w:tc>
          <w:tcPr>
            <w:tcW w:w="1555" w:type="dxa"/>
            <w:tcBorders>
              <w:right w:val="nil"/>
            </w:tcBorders>
          </w:tcPr>
          <w:p w:rsidR="0016680D" w:rsidRDefault="0016680D" w:rsidP="00FE65BB">
            <w:r>
              <w:t>Naam kind:</w:t>
            </w:r>
          </w:p>
        </w:tc>
        <w:tc>
          <w:tcPr>
            <w:tcW w:w="2973" w:type="dxa"/>
            <w:tcBorders>
              <w:left w:val="nil"/>
            </w:tcBorders>
          </w:tcPr>
          <w:p w:rsidR="0016680D" w:rsidRDefault="0016680D" w:rsidP="00FE65BB"/>
        </w:tc>
        <w:tc>
          <w:tcPr>
            <w:tcW w:w="1704" w:type="dxa"/>
            <w:tcBorders>
              <w:right w:val="nil"/>
            </w:tcBorders>
          </w:tcPr>
          <w:p w:rsidR="0016680D" w:rsidRDefault="0016680D" w:rsidP="00FE65BB">
            <w:r>
              <w:t>Ingevuld door:</w:t>
            </w:r>
          </w:p>
        </w:tc>
        <w:tc>
          <w:tcPr>
            <w:tcW w:w="2824" w:type="dxa"/>
            <w:tcBorders>
              <w:left w:val="nil"/>
            </w:tcBorders>
          </w:tcPr>
          <w:p w:rsidR="0016680D" w:rsidRDefault="0016680D" w:rsidP="00FE65BB"/>
        </w:tc>
      </w:tr>
      <w:tr w:rsidR="0016680D" w:rsidTr="00FE65BB">
        <w:tc>
          <w:tcPr>
            <w:tcW w:w="1555" w:type="dxa"/>
            <w:tcBorders>
              <w:right w:val="nil"/>
            </w:tcBorders>
          </w:tcPr>
          <w:p w:rsidR="0016680D" w:rsidRDefault="0016680D" w:rsidP="00FE65BB">
            <w:r>
              <w:t>Geb. datum:</w:t>
            </w:r>
          </w:p>
        </w:tc>
        <w:tc>
          <w:tcPr>
            <w:tcW w:w="2973" w:type="dxa"/>
            <w:tcBorders>
              <w:left w:val="nil"/>
            </w:tcBorders>
          </w:tcPr>
          <w:p w:rsidR="0016680D" w:rsidRDefault="0016680D" w:rsidP="00FE65BB"/>
        </w:tc>
        <w:tc>
          <w:tcPr>
            <w:tcW w:w="1704" w:type="dxa"/>
            <w:tcBorders>
              <w:right w:val="nil"/>
            </w:tcBorders>
          </w:tcPr>
          <w:p w:rsidR="0016680D" w:rsidRDefault="0016680D" w:rsidP="00FE65BB">
            <w:r>
              <w:t>Datum:</w:t>
            </w:r>
          </w:p>
        </w:tc>
        <w:tc>
          <w:tcPr>
            <w:tcW w:w="2824" w:type="dxa"/>
            <w:tcBorders>
              <w:left w:val="nil"/>
            </w:tcBorders>
          </w:tcPr>
          <w:p w:rsidR="0016680D" w:rsidRDefault="0016680D" w:rsidP="00FE65BB"/>
        </w:tc>
      </w:tr>
      <w:tr w:rsidR="0016680D" w:rsidTr="00FE65BB">
        <w:tc>
          <w:tcPr>
            <w:tcW w:w="9056" w:type="dxa"/>
            <w:gridSpan w:val="4"/>
          </w:tcPr>
          <w:p w:rsidR="0016680D" w:rsidRDefault="0016680D" w:rsidP="00FE65BB">
            <w:r>
              <w:t>Kleuterverlenging gehad ja/nee</w:t>
            </w:r>
          </w:p>
        </w:tc>
      </w:tr>
      <w:tr w:rsidR="0016680D" w:rsidTr="00FE65BB">
        <w:tc>
          <w:tcPr>
            <w:tcW w:w="9056" w:type="dxa"/>
            <w:gridSpan w:val="4"/>
          </w:tcPr>
          <w:p w:rsidR="0016680D" w:rsidRDefault="0016680D" w:rsidP="00FE65BB">
            <w:r>
              <w:t>Bijzonderheden:</w:t>
            </w:r>
          </w:p>
          <w:p w:rsidR="0016680D" w:rsidRDefault="0016680D" w:rsidP="00FE65BB"/>
          <w:p w:rsidR="0016680D" w:rsidRDefault="0016680D" w:rsidP="00FE65BB"/>
        </w:tc>
      </w:tr>
    </w:tbl>
    <w:p w:rsidR="0016680D" w:rsidRDefault="0016680D" w:rsidP="0016680D"/>
    <w:p w:rsidR="0016680D" w:rsidRPr="000A4848" w:rsidRDefault="0016680D" w:rsidP="0016680D">
      <w:pPr>
        <w:rPr>
          <w:b/>
        </w:rPr>
      </w:pPr>
      <w:r>
        <w:rPr>
          <w:b/>
        </w:rPr>
        <w:t>Observaties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8"/>
        <w:gridCol w:w="962"/>
        <w:gridCol w:w="865"/>
        <w:gridCol w:w="4991"/>
      </w:tblGrid>
      <w:tr w:rsidR="0016680D" w:rsidTr="00FE65BB">
        <w:tc>
          <w:tcPr>
            <w:tcW w:w="2238" w:type="dxa"/>
            <w:shd w:val="clear" w:color="auto" w:fill="9CC2E5" w:themeFill="accent1" w:themeFillTint="99"/>
          </w:tcPr>
          <w:p w:rsidR="0016680D" w:rsidRDefault="0016680D" w:rsidP="00FE65BB">
            <w:r>
              <w:t>Leerlijnen</w:t>
            </w:r>
          </w:p>
        </w:tc>
        <w:tc>
          <w:tcPr>
            <w:tcW w:w="962" w:type="dxa"/>
            <w:shd w:val="clear" w:color="auto" w:fill="9CC2E5" w:themeFill="accent1" w:themeFillTint="99"/>
          </w:tcPr>
          <w:p w:rsidR="0016680D" w:rsidRDefault="0016680D" w:rsidP="00FE65BB">
            <w:r>
              <w:t>Leerrijp</w:t>
            </w:r>
          </w:p>
        </w:tc>
        <w:tc>
          <w:tcPr>
            <w:tcW w:w="865" w:type="dxa"/>
            <w:shd w:val="clear" w:color="auto" w:fill="9CC2E5" w:themeFill="accent1" w:themeFillTint="99"/>
          </w:tcPr>
          <w:p w:rsidR="0016680D" w:rsidRDefault="0016680D" w:rsidP="00FE65BB">
            <w:r>
              <w:t>Twijfel</w:t>
            </w:r>
          </w:p>
        </w:tc>
        <w:tc>
          <w:tcPr>
            <w:tcW w:w="4991" w:type="dxa"/>
            <w:shd w:val="clear" w:color="auto" w:fill="9CC2E5" w:themeFill="accent1" w:themeFillTint="99"/>
          </w:tcPr>
          <w:p w:rsidR="0016680D" w:rsidRDefault="0016680D" w:rsidP="00FE65BB">
            <w:r>
              <w:t>Vervolgactie (indien noodzakelijk)</w:t>
            </w:r>
          </w:p>
        </w:tc>
      </w:tr>
      <w:tr w:rsidR="0016680D" w:rsidTr="00FE65BB">
        <w:tc>
          <w:tcPr>
            <w:tcW w:w="2238" w:type="dxa"/>
          </w:tcPr>
          <w:p w:rsidR="0016680D" w:rsidRDefault="0016680D" w:rsidP="00FE65BB">
            <w:r>
              <w:t>Taal</w:t>
            </w:r>
          </w:p>
        </w:tc>
        <w:tc>
          <w:tcPr>
            <w:tcW w:w="962" w:type="dxa"/>
          </w:tcPr>
          <w:p w:rsidR="0016680D" w:rsidRDefault="0016680D" w:rsidP="00FE65BB"/>
        </w:tc>
        <w:tc>
          <w:tcPr>
            <w:tcW w:w="865" w:type="dxa"/>
          </w:tcPr>
          <w:p w:rsidR="0016680D" w:rsidRDefault="0016680D" w:rsidP="00FE65BB"/>
        </w:tc>
        <w:tc>
          <w:tcPr>
            <w:tcW w:w="4991" w:type="dxa"/>
          </w:tcPr>
          <w:p w:rsidR="0016680D" w:rsidRDefault="0016680D" w:rsidP="00FE65BB"/>
        </w:tc>
      </w:tr>
      <w:tr w:rsidR="0016680D" w:rsidTr="00FE65BB">
        <w:tc>
          <w:tcPr>
            <w:tcW w:w="2238" w:type="dxa"/>
          </w:tcPr>
          <w:p w:rsidR="0016680D" w:rsidRDefault="0016680D" w:rsidP="00FE65BB">
            <w:r>
              <w:t>Rekenen</w:t>
            </w:r>
          </w:p>
        </w:tc>
        <w:tc>
          <w:tcPr>
            <w:tcW w:w="962" w:type="dxa"/>
          </w:tcPr>
          <w:p w:rsidR="0016680D" w:rsidRDefault="0016680D" w:rsidP="00FE65BB"/>
        </w:tc>
        <w:tc>
          <w:tcPr>
            <w:tcW w:w="865" w:type="dxa"/>
          </w:tcPr>
          <w:p w:rsidR="0016680D" w:rsidRDefault="0016680D" w:rsidP="00FE65BB"/>
        </w:tc>
        <w:tc>
          <w:tcPr>
            <w:tcW w:w="4991" w:type="dxa"/>
          </w:tcPr>
          <w:p w:rsidR="0016680D" w:rsidRDefault="0016680D" w:rsidP="00FE65BB"/>
        </w:tc>
      </w:tr>
      <w:tr w:rsidR="0016680D" w:rsidTr="00FE65BB">
        <w:tc>
          <w:tcPr>
            <w:tcW w:w="2238" w:type="dxa"/>
          </w:tcPr>
          <w:p w:rsidR="0016680D" w:rsidRDefault="0016680D" w:rsidP="00FE65BB">
            <w:r>
              <w:t>Motoriek</w:t>
            </w:r>
          </w:p>
        </w:tc>
        <w:tc>
          <w:tcPr>
            <w:tcW w:w="962" w:type="dxa"/>
          </w:tcPr>
          <w:p w:rsidR="0016680D" w:rsidRDefault="0016680D" w:rsidP="00FE65BB"/>
        </w:tc>
        <w:tc>
          <w:tcPr>
            <w:tcW w:w="865" w:type="dxa"/>
          </w:tcPr>
          <w:p w:rsidR="0016680D" w:rsidRDefault="0016680D" w:rsidP="00FE65BB"/>
        </w:tc>
        <w:tc>
          <w:tcPr>
            <w:tcW w:w="4991" w:type="dxa"/>
          </w:tcPr>
          <w:p w:rsidR="0016680D" w:rsidRDefault="0016680D" w:rsidP="00FE65BB"/>
        </w:tc>
      </w:tr>
      <w:tr w:rsidR="0016680D" w:rsidTr="00FE65BB">
        <w:tc>
          <w:tcPr>
            <w:tcW w:w="2238" w:type="dxa"/>
          </w:tcPr>
          <w:p w:rsidR="0016680D" w:rsidRDefault="0016680D" w:rsidP="00FE65BB">
            <w:r>
              <w:t>Sociaal-emotioneel</w:t>
            </w:r>
          </w:p>
        </w:tc>
        <w:tc>
          <w:tcPr>
            <w:tcW w:w="962" w:type="dxa"/>
          </w:tcPr>
          <w:p w:rsidR="0016680D" w:rsidRDefault="0016680D" w:rsidP="00FE65BB"/>
        </w:tc>
        <w:tc>
          <w:tcPr>
            <w:tcW w:w="865" w:type="dxa"/>
          </w:tcPr>
          <w:p w:rsidR="0016680D" w:rsidRDefault="0016680D" w:rsidP="00FE65BB"/>
        </w:tc>
        <w:tc>
          <w:tcPr>
            <w:tcW w:w="4991" w:type="dxa"/>
          </w:tcPr>
          <w:p w:rsidR="0016680D" w:rsidRDefault="0016680D" w:rsidP="00FE65BB"/>
        </w:tc>
      </w:tr>
      <w:tr w:rsidR="0016680D" w:rsidRPr="000A4848" w:rsidTr="00FE65BB">
        <w:tc>
          <w:tcPr>
            <w:tcW w:w="2238" w:type="dxa"/>
          </w:tcPr>
          <w:p w:rsidR="0016680D" w:rsidRPr="000A4848" w:rsidRDefault="0016680D" w:rsidP="00FE65BB">
            <w:r>
              <w:t>Kunstzinnig</w:t>
            </w:r>
          </w:p>
        </w:tc>
        <w:tc>
          <w:tcPr>
            <w:tcW w:w="962" w:type="dxa"/>
          </w:tcPr>
          <w:p w:rsidR="0016680D" w:rsidRPr="000A4848" w:rsidRDefault="0016680D" w:rsidP="00FE65BB"/>
        </w:tc>
        <w:tc>
          <w:tcPr>
            <w:tcW w:w="865" w:type="dxa"/>
          </w:tcPr>
          <w:p w:rsidR="0016680D" w:rsidRPr="000A4848" w:rsidRDefault="0016680D" w:rsidP="00FE65BB"/>
        </w:tc>
        <w:tc>
          <w:tcPr>
            <w:tcW w:w="4991" w:type="dxa"/>
          </w:tcPr>
          <w:p w:rsidR="0016680D" w:rsidRPr="000A4848" w:rsidRDefault="0016680D" w:rsidP="00FE65BB"/>
        </w:tc>
      </w:tr>
      <w:tr w:rsidR="0016680D" w:rsidTr="00FE65BB">
        <w:tc>
          <w:tcPr>
            <w:tcW w:w="9056" w:type="dxa"/>
            <w:gridSpan w:val="4"/>
          </w:tcPr>
          <w:p w:rsidR="0016680D" w:rsidRDefault="0016680D" w:rsidP="00FE65BB">
            <w:r>
              <w:t>Evaluatie van vervolgactie:</w:t>
            </w:r>
          </w:p>
          <w:p w:rsidR="0016680D" w:rsidRDefault="0016680D" w:rsidP="00FE65BB"/>
          <w:p w:rsidR="0016680D" w:rsidRDefault="0016680D" w:rsidP="00FE65BB"/>
        </w:tc>
      </w:tr>
    </w:tbl>
    <w:p w:rsidR="0016680D" w:rsidRDefault="0016680D" w:rsidP="0016680D"/>
    <w:p w:rsidR="0016680D" w:rsidRPr="000A4848" w:rsidRDefault="0016680D" w:rsidP="0016680D">
      <w:pPr>
        <w:rPr>
          <w:b/>
        </w:rPr>
      </w:pPr>
      <w:proofErr w:type="spellStart"/>
      <w:r>
        <w:rPr>
          <w:b/>
        </w:rPr>
        <w:t>Kindkenmerken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2"/>
      </w:tblGrid>
      <w:tr w:rsidR="0016680D" w:rsidRPr="000A4848" w:rsidTr="00FE65BB">
        <w:tc>
          <w:tcPr>
            <w:tcW w:w="3114" w:type="dxa"/>
          </w:tcPr>
          <w:p w:rsidR="0016680D" w:rsidRPr="000A4848" w:rsidRDefault="0016680D" w:rsidP="00FE65BB">
            <w:r w:rsidRPr="000A4848">
              <w:t>Taakgerichtheid</w:t>
            </w:r>
          </w:p>
        </w:tc>
        <w:tc>
          <w:tcPr>
            <w:tcW w:w="5942" w:type="dxa"/>
          </w:tcPr>
          <w:p w:rsidR="0016680D" w:rsidRPr="000A4848" w:rsidRDefault="0016680D" w:rsidP="00FE65BB"/>
        </w:tc>
      </w:tr>
      <w:tr w:rsidR="0016680D" w:rsidRPr="000A4848" w:rsidTr="00FE65BB">
        <w:tc>
          <w:tcPr>
            <w:tcW w:w="3114" w:type="dxa"/>
          </w:tcPr>
          <w:p w:rsidR="0016680D" w:rsidRPr="000A4848" w:rsidRDefault="0016680D" w:rsidP="00FE65BB">
            <w:r w:rsidRPr="000A4848">
              <w:t>Impulsbeheersing</w:t>
            </w:r>
          </w:p>
        </w:tc>
        <w:tc>
          <w:tcPr>
            <w:tcW w:w="5942" w:type="dxa"/>
          </w:tcPr>
          <w:p w:rsidR="0016680D" w:rsidRPr="000A4848" w:rsidRDefault="0016680D" w:rsidP="00FE65BB"/>
        </w:tc>
      </w:tr>
      <w:tr w:rsidR="0016680D" w:rsidRPr="000A4848" w:rsidTr="00FE65BB">
        <w:tc>
          <w:tcPr>
            <w:tcW w:w="3114" w:type="dxa"/>
          </w:tcPr>
          <w:p w:rsidR="0016680D" w:rsidRPr="000A4848" w:rsidRDefault="0016680D" w:rsidP="00FE65BB">
            <w:r w:rsidRPr="000A4848">
              <w:t>Geheugen</w:t>
            </w:r>
          </w:p>
        </w:tc>
        <w:tc>
          <w:tcPr>
            <w:tcW w:w="5942" w:type="dxa"/>
          </w:tcPr>
          <w:p w:rsidR="0016680D" w:rsidRPr="000A4848" w:rsidRDefault="0016680D" w:rsidP="00FE65BB"/>
        </w:tc>
      </w:tr>
      <w:tr w:rsidR="0016680D" w:rsidTr="00FE65BB">
        <w:tc>
          <w:tcPr>
            <w:tcW w:w="3114" w:type="dxa"/>
          </w:tcPr>
          <w:p w:rsidR="0016680D" w:rsidRDefault="0016680D" w:rsidP="00FE65BB">
            <w:r>
              <w:t>Stimulerende factoren</w:t>
            </w:r>
          </w:p>
        </w:tc>
        <w:tc>
          <w:tcPr>
            <w:tcW w:w="5942" w:type="dxa"/>
          </w:tcPr>
          <w:p w:rsidR="0016680D" w:rsidRDefault="0016680D" w:rsidP="00FE65BB"/>
        </w:tc>
      </w:tr>
      <w:tr w:rsidR="0016680D" w:rsidTr="00FE65BB">
        <w:tc>
          <w:tcPr>
            <w:tcW w:w="3114" w:type="dxa"/>
          </w:tcPr>
          <w:p w:rsidR="0016680D" w:rsidRDefault="0016680D" w:rsidP="00FE65BB">
            <w:r>
              <w:t>Belemmerende factoren</w:t>
            </w:r>
          </w:p>
        </w:tc>
        <w:tc>
          <w:tcPr>
            <w:tcW w:w="5942" w:type="dxa"/>
          </w:tcPr>
          <w:p w:rsidR="0016680D" w:rsidRDefault="0016680D" w:rsidP="00FE65BB"/>
        </w:tc>
      </w:tr>
      <w:tr w:rsidR="0016680D" w:rsidTr="00FE65BB">
        <w:tc>
          <w:tcPr>
            <w:tcW w:w="3114" w:type="dxa"/>
          </w:tcPr>
          <w:p w:rsidR="0016680D" w:rsidRDefault="0016680D" w:rsidP="00FE65BB">
            <w:r>
              <w:t>Onderwijsbehoefte taal</w:t>
            </w:r>
          </w:p>
        </w:tc>
        <w:tc>
          <w:tcPr>
            <w:tcW w:w="5942" w:type="dxa"/>
          </w:tcPr>
          <w:p w:rsidR="0016680D" w:rsidRDefault="0016680D" w:rsidP="00FE65BB"/>
        </w:tc>
      </w:tr>
      <w:tr w:rsidR="0016680D" w:rsidTr="00FE65BB">
        <w:tc>
          <w:tcPr>
            <w:tcW w:w="3114" w:type="dxa"/>
          </w:tcPr>
          <w:p w:rsidR="0016680D" w:rsidRDefault="0016680D" w:rsidP="00FE65BB">
            <w:r>
              <w:t>Onderwijsbehoefte rekenen</w:t>
            </w:r>
          </w:p>
        </w:tc>
        <w:tc>
          <w:tcPr>
            <w:tcW w:w="5942" w:type="dxa"/>
          </w:tcPr>
          <w:p w:rsidR="0016680D" w:rsidRDefault="0016680D" w:rsidP="00FE65BB"/>
        </w:tc>
      </w:tr>
      <w:tr w:rsidR="0016680D" w:rsidTr="00FE65BB">
        <w:tc>
          <w:tcPr>
            <w:tcW w:w="9056" w:type="dxa"/>
            <w:gridSpan w:val="2"/>
          </w:tcPr>
          <w:p w:rsidR="0016680D" w:rsidRDefault="0016680D" w:rsidP="00FE65BB">
            <w:r>
              <w:t>Opmerkingen</w:t>
            </w:r>
          </w:p>
          <w:p w:rsidR="0016680D" w:rsidRDefault="0016680D" w:rsidP="00FE65BB"/>
          <w:p w:rsidR="0016680D" w:rsidRDefault="0016680D" w:rsidP="00FE65BB"/>
        </w:tc>
      </w:tr>
    </w:tbl>
    <w:p w:rsidR="0016680D" w:rsidRDefault="0016680D" w:rsidP="0016680D"/>
    <w:p w:rsidR="0016680D" w:rsidRPr="000A4848" w:rsidRDefault="0016680D" w:rsidP="0016680D">
      <w:pPr>
        <w:rPr>
          <w:b/>
        </w:rPr>
      </w:pPr>
      <w:r w:rsidRPr="000A4848">
        <w:rPr>
          <w:b/>
        </w:rPr>
        <w:t>Eventueel fysieke ontwikkeling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2"/>
      </w:tblGrid>
      <w:tr w:rsidR="0016680D" w:rsidRPr="000A4848" w:rsidTr="00FE65BB">
        <w:tc>
          <w:tcPr>
            <w:tcW w:w="3114" w:type="dxa"/>
          </w:tcPr>
          <w:p w:rsidR="0016680D" w:rsidRPr="000A4848" w:rsidRDefault="0016680D" w:rsidP="00FE65BB">
            <w:r w:rsidRPr="000A4848">
              <w:t>Onderzoek arts of GGD</w:t>
            </w:r>
          </w:p>
        </w:tc>
        <w:tc>
          <w:tcPr>
            <w:tcW w:w="5942" w:type="dxa"/>
          </w:tcPr>
          <w:p w:rsidR="0016680D" w:rsidRPr="000A4848" w:rsidRDefault="0016680D" w:rsidP="00FE65BB"/>
        </w:tc>
      </w:tr>
      <w:tr w:rsidR="0016680D" w:rsidRPr="000A4848" w:rsidTr="00FE65BB">
        <w:tc>
          <w:tcPr>
            <w:tcW w:w="3114" w:type="dxa"/>
          </w:tcPr>
          <w:p w:rsidR="0016680D" w:rsidRPr="000A4848" w:rsidRDefault="0016680D" w:rsidP="00FE65BB">
            <w:r w:rsidRPr="000A4848">
              <w:t>Ogen/oren</w:t>
            </w:r>
          </w:p>
        </w:tc>
        <w:tc>
          <w:tcPr>
            <w:tcW w:w="5942" w:type="dxa"/>
          </w:tcPr>
          <w:p w:rsidR="0016680D" w:rsidRPr="000A4848" w:rsidRDefault="0016680D" w:rsidP="00FE65BB"/>
        </w:tc>
      </w:tr>
      <w:tr w:rsidR="0016680D" w:rsidRPr="000A4848" w:rsidTr="00FE65BB">
        <w:tc>
          <w:tcPr>
            <w:tcW w:w="3114" w:type="dxa"/>
          </w:tcPr>
          <w:p w:rsidR="0016680D" w:rsidRPr="000A4848" w:rsidRDefault="0016680D" w:rsidP="00FE65BB">
            <w:r w:rsidRPr="000A4848">
              <w:t>Vitaliteit</w:t>
            </w:r>
          </w:p>
        </w:tc>
        <w:tc>
          <w:tcPr>
            <w:tcW w:w="5942" w:type="dxa"/>
          </w:tcPr>
          <w:p w:rsidR="0016680D" w:rsidRPr="000A4848" w:rsidRDefault="0016680D" w:rsidP="00FE65BB"/>
        </w:tc>
      </w:tr>
    </w:tbl>
    <w:p w:rsidR="0016680D" w:rsidRDefault="0016680D" w:rsidP="0016680D"/>
    <w:p w:rsidR="0016680D" w:rsidRPr="000A4848" w:rsidRDefault="0016680D" w:rsidP="0016680D">
      <w:pPr>
        <w:rPr>
          <w:b/>
        </w:rPr>
      </w:pPr>
      <w:r>
        <w:rPr>
          <w:b/>
        </w:rPr>
        <w:t>Conclusie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6680D" w:rsidTr="00FE65BB">
        <w:tc>
          <w:tcPr>
            <w:tcW w:w="9056" w:type="dxa"/>
          </w:tcPr>
          <w:p w:rsidR="0016680D" w:rsidRDefault="0016680D" w:rsidP="00FE65BB">
            <w:r>
              <w:t xml:space="preserve">&lt;Deze leerling&gt; is wel/niet leerrijp. </w:t>
            </w:r>
          </w:p>
          <w:p w:rsidR="0016680D" w:rsidRDefault="0016680D" w:rsidP="00FE65BB"/>
          <w:p w:rsidR="0016680D" w:rsidRDefault="0016680D" w:rsidP="00FE65BB"/>
        </w:tc>
      </w:tr>
    </w:tbl>
    <w:p w:rsidR="0016680D" w:rsidRPr="0016680D" w:rsidRDefault="0016680D" w:rsidP="0016680D"/>
    <w:bookmarkEnd w:id="0"/>
    <w:sectPr w:rsidR="0016680D" w:rsidRPr="001668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BE" w:rsidRDefault="00D330BE" w:rsidP="00D330BE">
      <w:r>
        <w:separator/>
      </w:r>
    </w:p>
  </w:endnote>
  <w:endnote w:type="continuationSeparator" w:id="0">
    <w:p w:rsidR="00D330BE" w:rsidRDefault="00D330BE" w:rsidP="00D3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506493"/>
      <w:docPartObj>
        <w:docPartGallery w:val="Page Numbers (Bottom of Page)"/>
        <w:docPartUnique/>
      </w:docPartObj>
    </w:sdtPr>
    <w:sdtContent>
      <w:p w:rsidR="00D330BE" w:rsidRDefault="00D330BE" w:rsidP="00D330BE">
        <w:pPr>
          <w:pStyle w:val="Voettekst"/>
        </w:pPr>
        <w:r>
          <w:t xml:space="preserve">Kleutervolgsysteem versie 6, 2020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6680D">
          <w:rPr>
            <w:noProof/>
          </w:rPr>
          <w:t>1</w:t>
        </w:r>
        <w:r>
          <w:fldChar w:fldCharType="end"/>
        </w:r>
      </w:p>
    </w:sdtContent>
  </w:sdt>
  <w:p w:rsidR="00D330BE" w:rsidRDefault="00D330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BE" w:rsidRDefault="00D330BE" w:rsidP="00D330BE">
      <w:r>
        <w:separator/>
      </w:r>
    </w:p>
  </w:footnote>
  <w:footnote w:type="continuationSeparator" w:id="0">
    <w:p w:rsidR="00D330BE" w:rsidRDefault="00D330BE" w:rsidP="00D3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BE" w:rsidRDefault="00D330BE" w:rsidP="00D330B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601345" cy="842010"/>
          <wp:effectExtent l="0" t="0" r="825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BE"/>
    <w:rsid w:val="00120325"/>
    <w:rsid w:val="0016680D"/>
    <w:rsid w:val="002D69B6"/>
    <w:rsid w:val="00693B0D"/>
    <w:rsid w:val="009F3C1E"/>
    <w:rsid w:val="00B03A88"/>
    <w:rsid w:val="00CB76F5"/>
    <w:rsid w:val="00D3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7FB94"/>
  <w15:chartTrackingRefBased/>
  <w15:docId w15:val="{B09CA732-B874-47E6-A868-F55E982D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03A88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30BE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93B0D"/>
    <w:pPr>
      <w:keepNext/>
      <w:keepLines/>
      <w:spacing w:before="200"/>
      <w:outlineLvl w:val="2"/>
    </w:pPr>
    <w:rPr>
      <w:rFonts w:eastAsiaTheme="majorEastAsia" w:cstheme="majorBidi"/>
      <w:b/>
      <w:bCs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03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330BE"/>
    <w:rPr>
      <w:rFonts w:ascii="Lucida Sans Unicode" w:eastAsiaTheme="majorEastAsia" w:hAnsi="Lucida Sans Unicode" w:cstheme="majorBidi"/>
      <w:bCs/>
      <w:sz w:val="24"/>
      <w:szCs w:val="26"/>
      <w:lang w:val="nl-NL" w:eastAsia="nl-NL"/>
    </w:rPr>
  </w:style>
  <w:style w:type="table" w:styleId="Tabelraster">
    <w:name w:val="Table Grid"/>
    <w:basedOn w:val="Standaardtabel"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93B0D"/>
    <w:rPr>
      <w:rFonts w:ascii="Lucida Sans Unicode" w:eastAsiaTheme="majorEastAsia" w:hAnsi="Lucida Sans Unicode" w:cstheme="majorBidi"/>
      <w:b/>
      <w:bCs/>
      <w:sz w:val="20"/>
      <w:szCs w:val="20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03A88"/>
    <w:rPr>
      <w:rFonts w:ascii="Lucida Sans Unicode" w:eastAsiaTheme="majorEastAsia" w:hAnsi="Lucida Sans Unicode" w:cstheme="majorBidi"/>
      <w:b/>
      <w:bCs/>
      <w:sz w:val="24"/>
      <w:szCs w:val="28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B03A88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0"/>
      <w:lang w:val="nl-NL" w:eastAsia="nl-NL"/>
    </w:rPr>
  </w:style>
  <w:style w:type="paragraph" w:styleId="Lijstalinea">
    <w:name w:val="List Paragraph"/>
    <w:basedOn w:val="Standaard"/>
    <w:qFormat/>
    <w:rsid w:val="00B03A8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3A8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A8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B03A88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03A88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3A88"/>
    <w:pPr>
      <w:spacing w:line="276" w:lineRule="auto"/>
      <w:outlineLvl w:val="9"/>
    </w:pPr>
    <w:rPr>
      <w:rFonts w:asciiTheme="majorHAnsi" w:hAnsiTheme="majorHAnsi"/>
      <w:color w:val="2E74B5" w:themeColor="accent1" w:themeShade="BF"/>
      <w:sz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B03A88"/>
    <w:pPr>
      <w:tabs>
        <w:tab w:val="right" w:leader="dot" w:pos="9062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3A88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B03A88"/>
    <w:pPr>
      <w:spacing w:after="100"/>
      <w:ind w:left="360"/>
    </w:pPr>
  </w:style>
  <w:style w:type="character" w:styleId="Hyperlink">
    <w:name w:val="Hyperlink"/>
    <w:basedOn w:val="Standaardalinea-lettertype"/>
    <w:uiPriority w:val="99"/>
    <w:unhideWhenUsed/>
    <w:rsid w:val="00B03A88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03A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3A8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3A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3A88"/>
    <w:rPr>
      <w:rFonts w:ascii="Lucida Sans Unicode" w:eastAsia="Times New Roman" w:hAnsi="Lucida Sans Unicode" w:cs="Times New Roman"/>
      <w:b/>
      <w:bCs/>
      <w:sz w:val="20"/>
      <w:szCs w:val="20"/>
      <w:lang w:val="nl-NL" w:eastAsia="nl-NL"/>
    </w:rPr>
  </w:style>
  <w:style w:type="character" w:customStyle="1" w:styleId="CharChar2">
    <w:name w:val="Char Char2"/>
    <w:basedOn w:val="Standaardalinea-lettertype"/>
    <w:rsid w:val="00B03A88"/>
  </w:style>
  <w:style w:type="paragraph" w:styleId="Geenafstand">
    <w:name w:val="No Spacing"/>
    <w:uiPriority w:val="1"/>
    <w:qFormat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table" w:customStyle="1" w:styleId="Tabelraster1">
    <w:name w:val="Tabelraster1"/>
    <w:basedOn w:val="Standaardtabel"/>
    <w:next w:val="Tabelraster"/>
    <w:uiPriority w:val="59"/>
    <w:rsid w:val="00B03A88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Char">
    <w:name w:val="Platte tekst Char"/>
    <w:link w:val="Plattetekst"/>
    <w:locked/>
    <w:rsid w:val="00B03A88"/>
    <w:rPr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rsid w:val="00B03A88"/>
    <w:rPr>
      <w:rFonts w:asciiTheme="minorHAnsi" w:eastAsiaTheme="minorHAnsi" w:hAnsiTheme="minorHAnsi" w:cstheme="minorBidi"/>
      <w:b/>
      <w:bCs/>
      <w:sz w:val="24"/>
      <w:szCs w:val="24"/>
      <w:lang w:val="en-US"/>
    </w:rPr>
  </w:style>
  <w:style w:type="character" w:customStyle="1" w:styleId="PlattetekstChar1">
    <w:name w:val="Platte tekst Char1"/>
    <w:basedOn w:val="Standaardalinea-lettertype"/>
    <w:uiPriority w:val="99"/>
    <w:semiHidden/>
    <w:rsid w:val="00B03A88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BerichtkopChar">
    <w:name w:val="Berichtkop Char"/>
    <w:link w:val="Berichtkop"/>
    <w:locked/>
    <w:rsid w:val="00B03A88"/>
    <w:rPr>
      <w:rFonts w:ascii="Cambria" w:hAnsi="Cambria"/>
      <w:sz w:val="24"/>
      <w:szCs w:val="24"/>
      <w:shd w:val="pct20" w:color="auto" w:fill="auto"/>
    </w:rPr>
  </w:style>
  <w:style w:type="paragraph" w:styleId="Berichtkop">
    <w:name w:val="Message Header"/>
    <w:basedOn w:val="Standaard"/>
    <w:link w:val="BerichtkopChar"/>
    <w:rsid w:val="00B03A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Theme="minorHAnsi" w:hAnsi="Cambria" w:cstheme="minorBidi"/>
      <w:sz w:val="24"/>
      <w:szCs w:val="24"/>
      <w:lang w:val="en-US" w:eastAsia="en-US"/>
    </w:rPr>
  </w:style>
  <w:style w:type="character" w:customStyle="1" w:styleId="BerichtkopChar1">
    <w:name w:val="Berichtkop Char1"/>
    <w:basedOn w:val="Standaardalinea-lettertype"/>
    <w:uiPriority w:val="99"/>
    <w:semiHidden/>
    <w:rsid w:val="00B03A88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03A88"/>
    <w:rPr>
      <w:color w:val="954F72" w:themeColor="followedHyperlink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B03A8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B03A8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B03A8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B03A8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B03A8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B03A8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B03A88"/>
    <w:rPr>
      <w:color w:val="808080"/>
      <w:shd w:val="clear" w:color="auto" w:fill="E6E6E6"/>
    </w:rPr>
  </w:style>
  <w:style w:type="paragraph" w:customStyle="1" w:styleId="paragraph">
    <w:name w:val="paragraph"/>
    <w:basedOn w:val="Standaard"/>
    <w:rsid w:val="00B03A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03A88"/>
  </w:style>
  <w:style w:type="character" w:customStyle="1" w:styleId="eop">
    <w:name w:val="eop"/>
    <w:basedOn w:val="Standaardalinea-lettertype"/>
    <w:rsid w:val="00B03A88"/>
  </w:style>
  <w:style w:type="character" w:customStyle="1" w:styleId="contextualspellingandgrammarerror">
    <w:name w:val="contextualspellingandgrammarerror"/>
    <w:basedOn w:val="Standaardalinea-lettertype"/>
    <w:rsid w:val="00B03A88"/>
  </w:style>
  <w:style w:type="character" w:customStyle="1" w:styleId="spellingerror">
    <w:name w:val="spellingerror"/>
    <w:basedOn w:val="Standaardalinea-lettertype"/>
    <w:rsid w:val="00B03A88"/>
  </w:style>
  <w:style w:type="character" w:styleId="Nadruk">
    <w:name w:val="Emphasis"/>
    <w:basedOn w:val="Standaardalinea-lettertype"/>
    <w:uiPriority w:val="20"/>
    <w:qFormat/>
    <w:rsid w:val="00B03A88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B03A88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3A8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3A88"/>
    <w:rPr>
      <w:rFonts w:eastAsiaTheme="minorEastAsia"/>
      <w:color w:val="5A5A5A" w:themeColor="text1" w:themeTint="A5"/>
      <w:spacing w:val="15"/>
      <w:lang w:val="nl-NL" w:eastAsia="nl-NL"/>
    </w:rPr>
  </w:style>
  <w:style w:type="character" w:customStyle="1" w:styleId="apple-converted-space">
    <w:name w:val="apple-converted-space"/>
    <w:basedOn w:val="Standaardalinea-lettertype"/>
    <w:rsid w:val="00B03A88"/>
  </w:style>
  <w:style w:type="numbering" w:customStyle="1" w:styleId="Geenlijst1">
    <w:name w:val="Geen lijst1"/>
    <w:next w:val="Geenlijst"/>
    <w:uiPriority w:val="99"/>
    <w:semiHidden/>
    <w:unhideWhenUsed/>
    <w:rsid w:val="00B03A88"/>
  </w:style>
  <w:style w:type="table" w:customStyle="1" w:styleId="Tabelraster2">
    <w:name w:val="Tabelraster2"/>
    <w:basedOn w:val="Standaardtabel"/>
    <w:next w:val="Tabelraster"/>
    <w:uiPriority w:val="39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2-Accent51">
    <w:name w:val="Lijsttabel 2 - Accent 51"/>
    <w:basedOn w:val="Standaardtabel"/>
    <w:next w:val="Lijsttabel2-Accent5"/>
    <w:uiPriority w:val="47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2-Accent5">
    <w:name w:val="List Table 2 Accent 5"/>
    <w:basedOn w:val="Standaardtabel"/>
    <w:uiPriority w:val="47"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2</cp:revision>
  <dcterms:created xsi:type="dcterms:W3CDTF">2020-07-10T09:42:00Z</dcterms:created>
  <dcterms:modified xsi:type="dcterms:W3CDTF">2020-07-10T09:42:00Z</dcterms:modified>
</cp:coreProperties>
</file>