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3C" w:rsidRPr="00F2494D" w:rsidRDefault="00CE183C" w:rsidP="00CE183C">
      <w:pPr>
        <w:pStyle w:val="Kop3"/>
      </w:pPr>
      <w:bookmarkStart w:id="0" w:name="_Toc459710829"/>
      <w:bookmarkStart w:id="1" w:name="_Toc459710991"/>
      <w:bookmarkStart w:id="2" w:name="_GoBack"/>
      <w:bookmarkEnd w:id="2"/>
      <w:r>
        <w:t xml:space="preserve">Observatielijst spel </w:t>
      </w:r>
      <w:proofErr w:type="spellStart"/>
      <w:r>
        <w:t>Antroversie</w:t>
      </w:r>
      <w:proofErr w:type="spellEnd"/>
      <w:r>
        <w:t xml:space="preserve"> Speelplezier</w:t>
      </w:r>
      <w:bookmarkEnd w:id="0"/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10"/>
        <w:gridCol w:w="426"/>
        <w:gridCol w:w="5276"/>
      </w:tblGrid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Naam leidster </w:t>
            </w:r>
          </w:p>
        </w:tc>
        <w:tc>
          <w:tcPr>
            <w:tcW w:w="5702" w:type="dxa"/>
            <w:gridSpan w:val="2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Naam kind </w:t>
            </w:r>
          </w:p>
        </w:tc>
        <w:tc>
          <w:tcPr>
            <w:tcW w:w="5702" w:type="dxa"/>
            <w:gridSpan w:val="2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Leeftijd van het kind </w:t>
            </w:r>
          </w:p>
        </w:tc>
        <w:tc>
          <w:tcPr>
            <w:tcW w:w="5702" w:type="dxa"/>
            <w:gridSpan w:val="2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Datum van </w:t>
            </w:r>
            <w:proofErr w:type="spellStart"/>
            <w:r w:rsidRPr="00CE183C">
              <w:rPr>
                <w:rFonts w:ascii="Lucida Sans Unicode" w:hAnsi="Lucida Sans Unicode" w:cs="Lucida Sans Unicode"/>
                <w:szCs w:val="20"/>
              </w:rPr>
              <w:t>kindvolgend</w:t>
            </w:r>
            <w:proofErr w:type="spellEnd"/>
            <w:r w:rsidRPr="00CE183C">
              <w:rPr>
                <w:rFonts w:ascii="Lucida Sans Unicode" w:hAnsi="Lucida Sans Unicode" w:cs="Lucida Sans Unicode"/>
                <w:szCs w:val="20"/>
              </w:rPr>
              <w:t xml:space="preserve"> meespelen</w:t>
            </w:r>
          </w:p>
        </w:tc>
        <w:tc>
          <w:tcPr>
            <w:tcW w:w="5702" w:type="dxa"/>
            <w:gridSpan w:val="2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9212" w:type="dxa"/>
            <w:gridSpan w:val="3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wat is de vermoede constitutie van het kind?</w:t>
            </w:r>
          </w:p>
        </w:tc>
        <w:tc>
          <w:tcPr>
            <w:tcW w:w="5702" w:type="dxa"/>
            <w:gridSpan w:val="2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bijzonderheden die vermeld moeten worden omdat zij van invloed zijn op het spel en spelen:</w:t>
            </w:r>
          </w:p>
        </w:tc>
        <w:tc>
          <w:tcPr>
            <w:tcW w:w="5702" w:type="dxa"/>
            <w:gridSpan w:val="2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 xml:space="preserve">Spelvorm 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*</w:t>
            </w:r>
          </w:p>
        </w:tc>
        <w:tc>
          <w:tcPr>
            <w:tcW w:w="5276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Beschrijving van de waarnemingen </w:t>
            </w: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proofErr w:type="spellStart"/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sensopatisch</w:t>
            </w:r>
            <w:proofErr w:type="spellEnd"/>
            <w:r w:rsidRPr="00CE183C">
              <w:rPr>
                <w:rFonts w:ascii="Lucida Sans Unicode" w:hAnsi="Lucida Sans Unicode" w:cs="Lucida Sans Unicode"/>
                <w:b/>
                <w:szCs w:val="20"/>
              </w:rPr>
              <w:t xml:space="preserve"> spel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>: gericht op de tastzin (lichamelijke wereld)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proofErr w:type="spellStart"/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sensopatisch</w:t>
            </w:r>
            <w:proofErr w:type="spellEnd"/>
            <w:r w:rsidRPr="00CE183C">
              <w:rPr>
                <w:rFonts w:ascii="Lucida Sans Unicode" w:hAnsi="Lucida Sans Unicode" w:cs="Lucida Sans Unicode"/>
                <w:b/>
                <w:szCs w:val="20"/>
              </w:rPr>
              <w:t xml:space="preserve"> spel: 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>spelend bewegen (lichamelijke wereld)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hanterend spel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>: (hanteerbare wereld) gericht op onderzoeken</w:t>
            </w:r>
          </w:p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= manipulerend spel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hanterend spel: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 (hanteerbare wereld) gericht op herhalen/oefenen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hanterend spel: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 (hanteerbare wereld) gericht op herhalen/effect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hanterend spel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: (hanteerbare wereld) gericht op doen als of/losse </w:t>
            </w:r>
            <w:proofErr w:type="spellStart"/>
            <w:r w:rsidRPr="00CE183C">
              <w:rPr>
                <w:rFonts w:ascii="Lucida Sans Unicode" w:hAnsi="Lucida Sans Unicode" w:cs="Lucida Sans Unicode"/>
                <w:szCs w:val="20"/>
              </w:rPr>
              <w:t>rolgebonden</w:t>
            </w:r>
            <w:proofErr w:type="spellEnd"/>
            <w:r w:rsidRPr="00CE183C">
              <w:rPr>
                <w:rFonts w:ascii="Lucida Sans Unicode" w:hAnsi="Lucida Sans Unicode" w:cs="Lucida Sans Unicode"/>
                <w:szCs w:val="20"/>
              </w:rPr>
              <w:t xml:space="preserve"> handelingen met gebruik van echt materiaal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hanterend spel: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 (hanteerbare wereld) gericht op doen als of/losse </w:t>
            </w:r>
            <w:proofErr w:type="spellStart"/>
            <w:r w:rsidRPr="00CE183C">
              <w:rPr>
                <w:rFonts w:ascii="Lucida Sans Unicode" w:hAnsi="Lucida Sans Unicode" w:cs="Lucida Sans Unicode"/>
                <w:szCs w:val="20"/>
              </w:rPr>
              <w:t>rolgebonden</w:t>
            </w:r>
            <w:proofErr w:type="spellEnd"/>
            <w:r w:rsidRPr="00CE183C">
              <w:rPr>
                <w:rFonts w:ascii="Lucida Sans Unicode" w:hAnsi="Lucida Sans Unicode" w:cs="Lucida Sans Unicode"/>
                <w:szCs w:val="20"/>
              </w:rPr>
              <w:t xml:space="preserve"> handelingen met gebruik van substituten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hanterend spel: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 (hanteerbare wereld)gericht op doen als of/kort rollenspel waarbij het </w:t>
            </w:r>
            <w:r w:rsidRPr="00CE183C">
              <w:rPr>
                <w:rFonts w:ascii="Lucida Sans Unicode" w:hAnsi="Lucida Sans Unicode" w:cs="Lucida Sans Unicode"/>
                <w:szCs w:val="20"/>
              </w:rPr>
              <w:lastRenderedPageBreak/>
              <w:t>spelverhaal spontaan al spelend ontstaat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lastRenderedPageBreak/>
              <w:t xml:space="preserve">esthetisch spel: 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>gericht op ordening aanbrengen (esthetische wereld)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esthetisch spel: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 gericht op iets maken (esthetische wereld)</w:t>
            </w:r>
          </w:p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= knutselspel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verbeeldend spel: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 zelfbedacht rollenspel geïnspireerd door het actuele thema en de dagelijkse ochtendspelen van de volwassene, zoals winkeltje spelen of doktertje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verbeeldend spel</w:t>
            </w:r>
            <w:r w:rsidRPr="00CE183C">
              <w:rPr>
                <w:rFonts w:ascii="Lucida Sans Unicode" w:hAnsi="Lucida Sans Unicode" w:cs="Lucida Sans Unicode"/>
                <w:szCs w:val="20"/>
              </w:rPr>
              <w:t xml:space="preserve">: zelfbedacht rollenspel in een door het kind/de kinderen zelf gecreëerde </w:t>
            </w:r>
            <w:proofErr w:type="spellStart"/>
            <w:r w:rsidRPr="00CE183C">
              <w:rPr>
                <w:rFonts w:ascii="Lucida Sans Unicode" w:hAnsi="Lucida Sans Unicode" w:cs="Lucida Sans Unicode"/>
                <w:szCs w:val="20"/>
              </w:rPr>
              <w:t>illusieve</w:t>
            </w:r>
            <w:proofErr w:type="spellEnd"/>
            <w:r w:rsidRPr="00CE183C">
              <w:rPr>
                <w:rFonts w:ascii="Lucida Sans Unicode" w:hAnsi="Lucida Sans Unicode" w:cs="Lucida Sans Unicode"/>
                <w:szCs w:val="20"/>
              </w:rPr>
              <w:t xml:space="preserve"> wereld (verbeeldend spel)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>Samenspel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speelt solitair (geconcentreerd alleen)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is toeschouwer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speelt parallel naast anderen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speelt associatief, reageert wel op anderen, is medespeler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speelt coöperatief, is hoofdrolspeler en overlegt met anderen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is hoofdrolspeler en bepaalt de regie zonder overleg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is regisseur vanaf de zijlijn. (noteer namen van mede spelers)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CE183C">
              <w:rPr>
                <w:rFonts w:ascii="Lucida Sans Unicode" w:hAnsi="Lucida Sans Unicode" w:cs="Lucida Sans Unicode"/>
                <w:b/>
                <w:szCs w:val="20"/>
              </w:rPr>
              <w:t xml:space="preserve">Spelkwaliteit 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  <w:shd w:val="clear" w:color="auto" w:fill="FABF8F" w:themeFill="accent6" w:themeFillTint="99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>ik zie: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flow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plezier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betrokkenheid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initiatief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CE183C" w:rsidRPr="00CE183C" w:rsidTr="007A1CA1">
        <w:tc>
          <w:tcPr>
            <w:tcW w:w="3510" w:type="dxa"/>
          </w:tcPr>
          <w:p w:rsidR="00CE183C" w:rsidRPr="00CE183C" w:rsidRDefault="00CE183C" w:rsidP="00CE183C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CE183C">
              <w:rPr>
                <w:rFonts w:ascii="Lucida Sans Unicode" w:hAnsi="Lucida Sans Unicode" w:cs="Lucida Sans Unicode"/>
                <w:szCs w:val="20"/>
              </w:rPr>
              <w:t xml:space="preserve">variatie </w:t>
            </w:r>
          </w:p>
        </w:tc>
        <w:tc>
          <w:tcPr>
            <w:tcW w:w="42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5276" w:type="dxa"/>
          </w:tcPr>
          <w:p w:rsidR="00CE183C" w:rsidRPr="00CE183C" w:rsidRDefault="00CE183C" w:rsidP="00CE183C">
            <w:pPr>
              <w:spacing w:after="0" w:line="240" w:lineRule="auto"/>
              <w:ind w:firstLine="708"/>
              <w:rPr>
                <w:rFonts w:ascii="Lucida Sans Unicode" w:hAnsi="Lucida Sans Unicode" w:cs="Lucida Sans Unicode"/>
                <w:szCs w:val="20"/>
              </w:rPr>
            </w:pPr>
          </w:p>
        </w:tc>
      </w:tr>
    </w:tbl>
    <w:p w:rsidR="00D60FB2" w:rsidRPr="00CE183C" w:rsidRDefault="00CE183C" w:rsidP="00CE183C">
      <w:r w:rsidRPr="00F2494D">
        <w:rPr>
          <w:rFonts w:cs="Lucida Sans Unicode"/>
        </w:rPr>
        <w:t>*=</w:t>
      </w:r>
      <w:r>
        <w:rPr>
          <w:rFonts w:cs="Lucida Sans Unicode"/>
        </w:rPr>
        <w:t xml:space="preserve"> </w:t>
      </w:r>
      <w:r w:rsidRPr="00F2494D">
        <w:rPr>
          <w:rFonts w:cs="Lucida Sans Unicode"/>
        </w:rPr>
        <w:t>Kruis aan wat is waargenomen aan spelvorm, samenspel en spelkwaliteit.</w:t>
      </w:r>
    </w:p>
    <w:sectPr w:rsidR="00D60FB2" w:rsidRPr="00CE18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91" w:rsidRDefault="00E46991" w:rsidP="00DE550A">
      <w:pPr>
        <w:spacing w:after="0" w:line="240" w:lineRule="auto"/>
      </w:pPr>
      <w:r>
        <w:separator/>
      </w:r>
    </w:p>
  </w:endnote>
  <w:end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91" w:rsidRDefault="00E46991" w:rsidP="00DE550A">
      <w:pPr>
        <w:spacing w:after="0" w:line="240" w:lineRule="auto"/>
      </w:pPr>
      <w:r>
        <w:separator/>
      </w:r>
    </w:p>
  </w:footnote>
  <w:foot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91" w:rsidRDefault="00E46991" w:rsidP="00DE550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5FF6B20">
          <wp:extent cx="384175" cy="5365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2D"/>
    <w:multiLevelType w:val="hybridMultilevel"/>
    <w:tmpl w:val="8180B4E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6E32D2"/>
    <w:multiLevelType w:val="hybridMultilevel"/>
    <w:tmpl w:val="B984A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2EED"/>
    <w:multiLevelType w:val="hybridMultilevel"/>
    <w:tmpl w:val="E4C8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609"/>
    <w:multiLevelType w:val="hybridMultilevel"/>
    <w:tmpl w:val="1D3A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10AD"/>
    <w:multiLevelType w:val="hybridMultilevel"/>
    <w:tmpl w:val="FF261CA0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2F37"/>
    <w:multiLevelType w:val="multilevel"/>
    <w:tmpl w:val="2B72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C852EA"/>
    <w:multiLevelType w:val="multilevel"/>
    <w:tmpl w:val="3B6E43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D6635B"/>
    <w:multiLevelType w:val="hybridMultilevel"/>
    <w:tmpl w:val="AAB2F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04841"/>
    <w:multiLevelType w:val="hybridMultilevel"/>
    <w:tmpl w:val="A3A68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C18D6"/>
    <w:multiLevelType w:val="hybridMultilevel"/>
    <w:tmpl w:val="E5E04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2412"/>
    <w:multiLevelType w:val="hybridMultilevel"/>
    <w:tmpl w:val="0CBE1D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072D7"/>
    <w:multiLevelType w:val="hybridMultilevel"/>
    <w:tmpl w:val="EF1E0F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559C6"/>
    <w:multiLevelType w:val="hybridMultilevel"/>
    <w:tmpl w:val="B01E1B2C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07667"/>
    <w:multiLevelType w:val="multilevel"/>
    <w:tmpl w:val="63A08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4843695"/>
    <w:multiLevelType w:val="hybridMultilevel"/>
    <w:tmpl w:val="4ABC8D8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94241"/>
    <w:multiLevelType w:val="hybridMultilevel"/>
    <w:tmpl w:val="E67CDF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A04ADE"/>
    <w:multiLevelType w:val="hybridMultilevel"/>
    <w:tmpl w:val="EFE84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65E5D"/>
    <w:multiLevelType w:val="multilevel"/>
    <w:tmpl w:val="B37AF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07F65F9"/>
    <w:multiLevelType w:val="hybridMultilevel"/>
    <w:tmpl w:val="1EFC26E6"/>
    <w:lvl w:ilvl="0" w:tplc="F6303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C478D"/>
    <w:multiLevelType w:val="hybridMultilevel"/>
    <w:tmpl w:val="41C44B8E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11361"/>
    <w:multiLevelType w:val="hybridMultilevel"/>
    <w:tmpl w:val="2DD80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367D4"/>
    <w:multiLevelType w:val="hybridMultilevel"/>
    <w:tmpl w:val="C624D1C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5D6FDC"/>
    <w:multiLevelType w:val="multilevel"/>
    <w:tmpl w:val="778E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697EAD"/>
    <w:multiLevelType w:val="hybridMultilevel"/>
    <w:tmpl w:val="F598565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62AC9"/>
    <w:multiLevelType w:val="hybridMultilevel"/>
    <w:tmpl w:val="EAE28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846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3782E"/>
    <w:multiLevelType w:val="hybridMultilevel"/>
    <w:tmpl w:val="5F468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83D78"/>
    <w:multiLevelType w:val="hybridMultilevel"/>
    <w:tmpl w:val="B9B87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56FB"/>
    <w:multiLevelType w:val="hybridMultilevel"/>
    <w:tmpl w:val="B412B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235496"/>
    <w:multiLevelType w:val="multilevel"/>
    <w:tmpl w:val="6EF6401E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DD82009"/>
    <w:multiLevelType w:val="hybridMultilevel"/>
    <w:tmpl w:val="87D6A8EC"/>
    <w:lvl w:ilvl="0" w:tplc="F9D023D0">
      <w:start w:val="1"/>
      <w:numFmt w:val="bullet"/>
      <w:lvlText w:val="-"/>
      <w:lvlJc w:val="left"/>
      <w:pPr>
        <w:ind w:left="862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F2A3145"/>
    <w:multiLevelType w:val="hybridMultilevel"/>
    <w:tmpl w:val="88A0C296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6"/>
  </w:num>
  <w:num w:numId="5">
    <w:abstractNumId w:val="24"/>
  </w:num>
  <w:num w:numId="6">
    <w:abstractNumId w:val="7"/>
  </w:num>
  <w:num w:numId="7">
    <w:abstractNumId w:val="0"/>
  </w:num>
  <w:num w:numId="8">
    <w:abstractNumId w:val="20"/>
  </w:num>
  <w:num w:numId="9">
    <w:abstractNumId w:val="10"/>
  </w:num>
  <w:num w:numId="10">
    <w:abstractNumId w:val="2"/>
  </w:num>
  <w:num w:numId="11">
    <w:abstractNumId w:val="8"/>
  </w:num>
  <w:num w:numId="12">
    <w:abstractNumId w:val="16"/>
  </w:num>
  <w:num w:numId="13">
    <w:abstractNumId w:val="21"/>
  </w:num>
  <w:num w:numId="14">
    <w:abstractNumId w:val="27"/>
  </w:num>
  <w:num w:numId="15">
    <w:abstractNumId w:val="30"/>
  </w:num>
  <w:num w:numId="16">
    <w:abstractNumId w:val="28"/>
  </w:num>
  <w:num w:numId="17">
    <w:abstractNumId w:val="9"/>
  </w:num>
  <w:num w:numId="18">
    <w:abstractNumId w:val="5"/>
  </w:num>
  <w:num w:numId="19">
    <w:abstractNumId w:val="3"/>
  </w:num>
  <w:num w:numId="20">
    <w:abstractNumId w:val="15"/>
  </w:num>
  <w:num w:numId="21">
    <w:abstractNumId w:val="4"/>
  </w:num>
  <w:num w:numId="22">
    <w:abstractNumId w:val="12"/>
  </w:num>
  <w:num w:numId="23">
    <w:abstractNumId w:val="14"/>
  </w:num>
  <w:num w:numId="24">
    <w:abstractNumId w:val="23"/>
  </w:num>
  <w:num w:numId="25">
    <w:abstractNumId w:val="19"/>
  </w:num>
  <w:num w:numId="26">
    <w:abstractNumId w:val="29"/>
  </w:num>
  <w:num w:numId="27">
    <w:abstractNumId w:val="11"/>
  </w:num>
  <w:num w:numId="28">
    <w:abstractNumId w:val="25"/>
  </w:num>
  <w:num w:numId="29">
    <w:abstractNumId w:val="13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0A"/>
    <w:rsid w:val="00145B67"/>
    <w:rsid w:val="0047418C"/>
    <w:rsid w:val="00B94A39"/>
    <w:rsid w:val="00CE183C"/>
    <w:rsid w:val="00D60FB2"/>
    <w:rsid w:val="00DE550A"/>
    <w:rsid w:val="00E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Personeelszaken</dc:creator>
  <cp:lastModifiedBy>Personeelszaken</cp:lastModifiedBy>
  <cp:revision>2</cp:revision>
  <dcterms:created xsi:type="dcterms:W3CDTF">2016-08-30T10:03:00Z</dcterms:created>
  <dcterms:modified xsi:type="dcterms:W3CDTF">2016-08-30T10:03:00Z</dcterms:modified>
</cp:coreProperties>
</file>