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25C" w:rsidRPr="0002525C" w:rsidRDefault="0002525C" w:rsidP="0002525C">
      <w:pPr>
        <w:pStyle w:val="Kop2"/>
      </w:pPr>
      <w:bookmarkStart w:id="0" w:name="_Toc183421990"/>
      <w:r w:rsidRPr="0002525C">
        <w:t>Formulier Leerrijpheid</w:t>
      </w:r>
      <w:bookmarkEnd w:id="0"/>
    </w:p>
    <w:p w:rsidR="0002525C" w:rsidRPr="0002525C" w:rsidRDefault="0002525C" w:rsidP="0002525C">
      <w:pPr>
        <w:rPr>
          <w:rFonts w:cs="Lucida Sans Unicode"/>
          <w:szCs w:val="18"/>
        </w:rPr>
      </w:pPr>
      <w:r w:rsidRPr="0002525C">
        <w:rPr>
          <w:rFonts w:cs="Lucida Sans Unicode"/>
          <w:szCs w:val="18"/>
        </w:rPr>
        <w:t>Vul met een kruisje in of het kind op dit onderdeel leerrijp is, of er twijfel is of dat het kind niet leerrijp is. We hebben elk item toegelicht in de volgende paragraaf van dit hoofdstuk. L = Leerrijp, T = Twijfel, NL = Niet leerrijp.</w:t>
      </w:r>
    </w:p>
    <w:p w:rsidR="0002525C" w:rsidRPr="0002525C" w:rsidRDefault="0002525C" w:rsidP="0002525C">
      <w:pPr>
        <w:rPr>
          <w:rFonts w:cs="Lucida Sans Unicode"/>
          <w:szCs w:val="18"/>
        </w:rPr>
      </w:pPr>
    </w:p>
    <w:tbl>
      <w:tblPr>
        <w:tblStyle w:val="Tabelraster"/>
        <w:tblW w:w="9779" w:type="dxa"/>
        <w:tblLayout w:type="fixed"/>
        <w:tblLook w:val="04A0" w:firstRow="1" w:lastRow="0" w:firstColumn="1" w:lastColumn="0" w:noHBand="0" w:noVBand="1"/>
      </w:tblPr>
      <w:tblGrid>
        <w:gridCol w:w="3369"/>
        <w:gridCol w:w="567"/>
        <w:gridCol w:w="567"/>
        <w:gridCol w:w="567"/>
        <w:gridCol w:w="4709"/>
      </w:tblGrid>
      <w:tr w:rsidR="0002525C" w:rsidRPr="0002525C" w:rsidTr="00FE38EB">
        <w:tc>
          <w:tcPr>
            <w:tcW w:w="3369"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L</w:t>
            </w: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T</w:t>
            </w: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NL</w:t>
            </w:r>
          </w:p>
        </w:tc>
        <w:tc>
          <w:tcPr>
            <w:tcW w:w="4709"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opmerkingen</w:t>
            </w:r>
          </w:p>
        </w:tc>
      </w:tr>
      <w:tr w:rsidR="0002525C" w:rsidRPr="0002525C" w:rsidTr="00FE38EB">
        <w:tc>
          <w:tcPr>
            <w:tcW w:w="9779" w:type="dxa"/>
            <w:gridSpan w:val="5"/>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Wilsontwikkeling</w:t>
            </w: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Grove motoriek</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Algemeen bewegingspatroon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2 Touwtjespringen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Bal gooien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shd w:val="clear" w:color="auto" w:fill="FFFFFF" w:themeFill="background1"/>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Evenwicht en coördinatie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5 Horizontale middenlijn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6 Verticale middenlijn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Fijne motoriek</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1 Veters strikken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Tolletje draaien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Handgebaren spelletjes</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Bladoriëntatie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5 Pengreep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6 Schaargreep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Lichaamsbesef</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Lichaamsoriëntatie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Dominantie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Lateralisatie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9779" w:type="dxa"/>
            <w:gridSpan w:val="5"/>
            <w:shd w:val="clear" w:color="auto" w:fill="8DB3E2" w:themeFill="text2" w:themeFillTint="66"/>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Gevoelsontwikkeling</w:t>
            </w: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Sociaal-emotionee</w:t>
            </w:r>
            <w:r w:rsidRPr="0002525C">
              <w:rPr>
                <w:rFonts w:ascii="Lucida Sans Unicode" w:hAnsi="Lucida Sans Unicode" w:cs="Lucida Sans Unicode"/>
                <w:b/>
                <w:sz w:val="18"/>
                <w:szCs w:val="18"/>
                <w:shd w:val="clear" w:color="auto" w:fill="00B0F0"/>
              </w:rPr>
              <w:t xml:space="preserve">l </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Realistisch zelfbeeld</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Zelfvertrouwen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Zelfstandigheid</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Zelfredzaamheid</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5 Aandachtsspanne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6 Neemt initiatief</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7 Omgang met anderen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8 Werkhouding en taakgerichtheid</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9 Gedrag en emotionele ontwikkeling</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10 Concentratie en (hyper) activiteit*</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11 Temperament en constitutie*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shd w:val="clear" w:color="auto" w:fill="auto"/>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12 Denken-voelen-willen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 xml:space="preserve">Creatieve ontwikkeling </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1 Tekenontwikkeling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2 Het vrije spel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9779" w:type="dxa"/>
            <w:gridSpan w:val="5"/>
            <w:shd w:val="clear" w:color="auto" w:fill="8DB3E2" w:themeFill="text2" w:themeFillTint="66"/>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Denkontwikkeling</w:t>
            </w:r>
          </w:p>
        </w:tc>
      </w:tr>
      <w:tr w:rsidR="0002525C" w:rsidRPr="0002525C" w:rsidTr="00FE38EB">
        <w:tc>
          <w:tcPr>
            <w:tcW w:w="9779" w:type="dxa"/>
            <w:gridSpan w:val="5"/>
            <w:shd w:val="clear" w:color="auto" w:fill="C6D9F1" w:themeFill="text2" w:themeFillTint="33"/>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Taalontwikkeling/Taalvoorwaarden</w:t>
            </w: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Mondelinge taal</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Spreektechniek</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L</w:t>
            </w: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T</w:t>
            </w:r>
          </w:p>
        </w:tc>
        <w:tc>
          <w:tcPr>
            <w:tcW w:w="567"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NL</w:t>
            </w:r>
          </w:p>
        </w:tc>
        <w:tc>
          <w:tcPr>
            <w:tcW w:w="4709" w:type="dxa"/>
            <w:shd w:val="clear" w:color="auto" w:fill="8DB3E2" w:themeFill="text2" w:themeFillTint="66"/>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opmerkingen</w:t>
            </w: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Sociaal taalgebruik</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Denkontwikkeling in de taal</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 xml:space="preserve">Beginnende geletterdheid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Boekoriëntatie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Verhaalbegrip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Functies geschreven taal</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Relatie gesproken en geschreven taal</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330"/>
        </w:trPr>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Fonemisch bewustzijn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330"/>
        </w:trPr>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1 Rijmen </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Auditieve synthese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Auditieve analyse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Gretigheid naar letters</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shd w:val="clear" w:color="auto" w:fill="C6D9F1" w:themeFill="text2" w:themeFillTint="33"/>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Rekenontwikkeling/Rekenvoorwaarden</w:t>
            </w:r>
          </w:p>
        </w:tc>
        <w:tc>
          <w:tcPr>
            <w:tcW w:w="567" w:type="dxa"/>
            <w:shd w:val="clear" w:color="auto" w:fill="C6D9F1" w:themeFill="text2" w:themeFillTint="33"/>
          </w:tcPr>
          <w:p w:rsidR="0002525C" w:rsidRPr="0002525C" w:rsidRDefault="0002525C" w:rsidP="00FE38EB">
            <w:pPr>
              <w:rPr>
                <w:rFonts w:ascii="Lucida Sans Unicode" w:hAnsi="Lucida Sans Unicode" w:cs="Lucida Sans Unicode"/>
                <w:sz w:val="18"/>
                <w:szCs w:val="18"/>
              </w:rPr>
            </w:pPr>
          </w:p>
        </w:tc>
        <w:tc>
          <w:tcPr>
            <w:tcW w:w="567" w:type="dxa"/>
            <w:shd w:val="clear" w:color="auto" w:fill="C6D9F1" w:themeFill="text2" w:themeFillTint="33"/>
          </w:tcPr>
          <w:p w:rsidR="0002525C" w:rsidRPr="0002525C" w:rsidRDefault="0002525C" w:rsidP="00FE38EB">
            <w:pPr>
              <w:rPr>
                <w:rFonts w:ascii="Lucida Sans Unicode" w:hAnsi="Lucida Sans Unicode" w:cs="Lucida Sans Unicode"/>
                <w:sz w:val="18"/>
                <w:szCs w:val="18"/>
              </w:rPr>
            </w:pPr>
          </w:p>
        </w:tc>
        <w:tc>
          <w:tcPr>
            <w:tcW w:w="567" w:type="dxa"/>
            <w:shd w:val="clear" w:color="auto" w:fill="C6D9F1" w:themeFill="text2" w:themeFillTint="33"/>
          </w:tcPr>
          <w:p w:rsidR="0002525C" w:rsidRPr="0002525C" w:rsidRDefault="0002525C" w:rsidP="00FE38EB">
            <w:pPr>
              <w:rPr>
                <w:rFonts w:ascii="Lucida Sans Unicode" w:hAnsi="Lucida Sans Unicode" w:cs="Lucida Sans Unicode"/>
                <w:sz w:val="18"/>
                <w:szCs w:val="18"/>
              </w:rPr>
            </w:pPr>
          </w:p>
        </w:tc>
        <w:tc>
          <w:tcPr>
            <w:tcW w:w="4709" w:type="dxa"/>
            <w:shd w:val="clear" w:color="auto" w:fill="C6D9F1" w:themeFill="text2" w:themeFillTint="33"/>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Ordenend handelen</w:t>
            </w: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4709" w:type="dxa"/>
          </w:tcPr>
          <w:p w:rsidR="0002525C" w:rsidRPr="0002525C" w:rsidRDefault="0002525C" w:rsidP="00FE38EB">
            <w:pPr>
              <w:rPr>
                <w:rFonts w:ascii="Lucida Sans Unicode" w:hAnsi="Lucida Sans Unicode" w:cs="Lucida Sans Unicode"/>
                <w:b/>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Ordenen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Sorteren/correspondentie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Classificeren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Seriëren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5 Conservatiebegrip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Oriëntatie van lichaam, ruimte en tijd</w:t>
            </w: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4709" w:type="dxa"/>
          </w:tcPr>
          <w:p w:rsidR="0002525C" w:rsidRPr="0002525C" w:rsidRDefault="0002525C" w:rsidP="00FE38EB">
            <w:pPr>
              <w:rPr>
                <w:rFonts w:ascii="Lucida Sans Unicode" w:hAnsi="Lucida Sans Unicode" w:cs="Lucida Sans Unicode"/>
                <w:b/>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6 Lichaamsoriëntatie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7 Ruimtelijke oriëntatie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8 Tijdsbesef</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Meten en meetkunde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9 Meten en meetkunde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Tellen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10 Tellen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11 Getalbegrip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255"/>
        </w:trPr>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12 Bewerkingsbegrip</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228"/>
        </w:trPr>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13 Gecijferdheid</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b/>
                <w:sz w:val="18"/>
                <w:szCs w:val="18"/>
              </w:rPr>
              <w:t>Geheugen</w:t>
            </w: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567" w:type="dxa"/>
          </w:tcPr>
          <w:p w:rsidR="0002525C" w:rsidRPr="0002525C" w:rsidRDefault="0002525C" w:rsidP="00FE38EB">
            <w:pPr>
              <w:rPr>
                <w:rFonts w:ascii="Lucida Sans Unicode" w:hAnsi="Lucida Sans Unicode" w:cs="Lucida Sans Unicode"/>
                <w:b/>
                <w:sz w:val="18"/>
                <w:szCs w:val="18"/>
              </w:rPr>
            </w:pPr>
          </w:p>
        </w:tc>
        <w:tc>
          <w:tcPr>
            <w:tcW w:w="4709" w:type="dxa"/>
          </w:tcPr>
          <w:p w:rsidR="0002525C" w:rsidRPr="0002525C" w:rsidRDefault="0002525C" w:rsidP="00FE38EB">
            <w:pPr>
              <w:rPr>
                <w:rFonts w:ascii="Lucida Sans Unicode" w:hAnsi="Lucida Sans Unicode" w:cs="Lucida Sans Unicode"/>
                <w:b/>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b/>
                <w:sz w:val="18"/>
                <w:szCs w:val="18"/>
              </w:rPr>
            </w:pPr>
            <w:r w:rsidRPr="0002525C">
              <w:rPr>
                <w:rFonts w:ascii="Lucida Sans Unicode" w:hAnsi="Lucida Sans Unicode" w:cs="Lucida Sans Unicode"/>
                <w:sz w:val="18"/>
                <w:szCs w:val="18"/>
              </w:rPr>
              <w:t>14 Visueel geheugen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15 Visueel geheugen - natekenen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16 Auditief geheugen - ritme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17 Auditief geheugen - nazeggen van woorden en zinnen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18 Meervoudige opdrachten</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19 Visuele discriminatie</w:t>
            </w: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567" w:type="dxa"/>
          </w:tcPr>
          <w:p w:rsidR="0002525C" w:rsidRPr="0002525C" w:rsidRDefault="0002525C" w:rsidP="00FE38EB">
            <w:pPr>
              <w:rPr>
                <w:rFonts w:ascii="Lucida Sans Unicode" w:hAnsi="Lucida Sans Unicode" w:cs="Lucida Sans Unicode"/>
                <w:sz w:val="18"/>
                <w:szCs w:val="18"/>
              </w:rPr>
            </w:pPr>
          </w:p>
        </w:tc>
        <w:tc>
          <w:tcPr>
            <w:tcW w:w="4709" w:type="dxa"/>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shd w:val="clear" w:color="auto" w:fill="8DB3E2" w:themeFill="text2" w:themeFillTint="66"/>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b/>
                <w:sz w:val="18"/>
                <w:szCs w:val="18"/>
              </w:rPr>
              <w:t>Biografische gegevens*</w:t>
            </w:r>
          </w:p>
        </w:tc>
        <w:tc>
          <w:tcPr>
            <w:tcW w:w="6410" w:type="dxa"/>
            <w:gridSpan w:val="4"/>
            <w:shd w:val="clear" w:color="auto" w:fill="8DB3E2" w:themeFill="text2" w:themeFillTint="66"/>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 Is er preteaching gegeven?</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2 Begin klas 1 laten observeren</w:t>
            </w:r>
          </w:p>
        </w:tc>
        <w:tc>
          <w:tcPr>
            <w:tcW w:w="6410" w:type="dxa"/>
            <w:gridSpan w:val="4"/>
          </w:tcPr>
          <w:p w:rsidR="0002525C" w:rsidRPr="0002525C" w:rsidRDefault="0002525C" w:rsidP="00FE38EB">
            <w:pPr>
              <w:rPr>
                <w:rFonts w:ascii="Lucida Sans Unicode" w:hAnsi="Lucida Sans Unicode" w:cs="Lucida Sans Unicode"/>
                <w:sz w:val="18"/>
                <w:szCs w:val="18"/>
              </w:rPr>
            </w:pPr>
          </w:p>
        </w:tc>
        <w:bookmarkStart w:id="1" w:name="_GoBack"/>
        <w:bookmarkEnd w:id="1"/>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3 Vroege kenmerken dyslexie</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4 Plaats in de kinderrij</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lastRenderedPageBreak/>
              <w:t>5 Vriendjes</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6 Hoe denken de ouders er over?</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7 Hoe denkt het kind er over?</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8 Klaskenmerken</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360"/>
        </w:trPr>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9 Biografische tendensen</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rPr>
          <w:trHeight w:val="195"/>
        </w:trPr>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 xml:space="preserve">10 Kindkenmerken </w:t>
            </w:r>
          </w:p>
        </w:tc>
        <w:tc>
          <w:tcPr>
            <w:tcW w:w="6410" w:type="dxa"/>
            <w:gridSpan w:val="4"/>
          </w:tcPr>
          <w:p w:rsidR="0002525C" w:rsidRPr="0002525C" w:rsidRDefault="0002525C" w:rsidP="00FE38EB">
            <w:pPr>
              <w:rPr>
                <w:rFonts w:ascii="Lucida Sans Unicode" w:hAnsi="Lucida Sans Unicode" w:cs="Lucida Sans Unicode"/>
                <w:sz w:val="18"/>
                <w:szCs w:val="18"/>
              </w:rPr>
            </w:pPr>
          </w:p>
        </w:tc>
      </w:tr>
      <w:tr w:rsidR="0002525C" w:rsidRPr="0002525C" w:rsidTr="00FE38EB">
        <w:tc>
          <w:tcPr>
            <w:tcW w:w="3369" w:type="dxa"/>
          </w:tcPr>
          <w:p w:rsidR="0002525C" w:rsidRPr="0002525C" w:rsidRDefault="0002525C" w:rsidP="00FE38EB">
            <w:pPr>
              <w:rPr>
                <w:rFonts w:ascii="Lucida Sans Unicode" w:hAnsi="Lucida Sans Unicode" w:cs="Lucida Sans Unicode"/>
                <w:sz w:val="18"/>
                <w:szCs w:val="18"/>
              </w:rPr>
            </w:pPr>
            <w:r w:rsidRPr="0002525C">
              <w:rPr>
                <w:rFonts w:ascii="Lucida Sans Unicode" w:hAnsi="Lucida Sans Unicode" w:cs="Lucida Sans Unicode"/>
                <w:sz w:val="18"/>
                <w:szCs w:val="18"/>
              </w:rPr>
              <w:t>11 Fysieke rijping</w:t>
            </w:r>
          </w:p>
        </w:tc>
        <w:tc>
          <w:tcPr>
            <w:tcW w:w="6410" w:type="dxa"/>
            <w:gridSpan w:val="4"/>
          </w:tcPr>
          <w:p w:rsidR="0002525C" w:rsidRPr="0002525C" w:rsidRDefault="0002525C" w:rsidP="00FE38EB">
            <w:pPr>
              <w:rPr>
                <w:rFonts w:ascii="Lucida Sans Unicode" w:hAnsi="Lucida Sans Unicode" w:cs="Lucida Sans Unicode"/>
                <w:sz w:val="18"/>
                <w:szCs w:val="18"/>
              </w:rPr>
            </w:pPr>
          </w:p>
        </w:tc>
      </w:tr>
    </w:tbl>
    <w:p w:rsidR="0002525C" w:rsidRPr="0002525C" w:rsidRDefault="0002525C" w:rsidP="0002525C">
      <w:pPr>
        <w:tabs>
          <w:tab w:val="left" w:pos="284"/>
          <w:tab w:val="left" w:pos="426"/>
        </w:tabs>
        <w:rPr>
          <w:rFonts w:cs="Lucida Sans Unicode"/>
          <w:sz w:val="18"/>
          <w:szCs w:val="18"/>
        </w:rPr>
      </w:pPr>
      <w:r w:rsidRPr="0002525C">
        <w:rPr>
          <w:rFonts w:cs="Lucida Sans Unicode"/>
          <w:sz w:val="18"/>
          <w:szCs w:val="18"/>
        </w:rPr>
        <w:t>* Deze criteria kunnen niet als ‘leerrijp, twijfel, niet leerrijp’ worden aangegeven. Hier worden</w:t>
      </w:r>
      <w:r w:rsidRPr="0002525C">
        <w:rPr>
          <w:rFonts w:cs="Lucida Sans Unicode"/>
          <w:sz w:val="18"/>
          <w:szCs w:val="18"/>
        </w:rPr>
        <w:t xml:space="preserve"> </w:t>
      </w:r>
      <w:r w:rsidRPr="0002525C">
        <w:rPr>
          <w:rFonts w:cs="Lucida Sans Unicode"/>
          <w:sz w:val="18"/>
          <w:szCs w:val="18"/>
        </w:rPr>
        <w:t xml:space="preserve">waarnemingen beschreven. </w:t>
      </w:r>
    </w:p>
    <w:p w:rsidR="009A77EC" w:rsidRPr="0002525C" w:rsidRDefault="009A77EC" w:rsidP="0002525C"/>
    <w:sectPr w:rsidR="009A77EC" w:rsidRPr="0002525C"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25C" w:rsidRDefault="0002525C" w:rsidP="003A0A0F">
      <w:r>
        <w:separator/>
      </w:r>
    </w:p>
  </w:endnote>
  <w:endnote w:type="continuationSeparator" w:id="0">
    <w:p w:rsidR="0002525C" w:rsidRDefault="0002525C"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25C" w:rsidRDefault="0002525C" w:rsidP="0002525C">
    <w:pPr>
      <w:pStyle w:val="Voettekst"/>
    </w:pPr>
    <w:r w:rsidRPr="0002525C">
      <w:rPr>
        <w:sz w:val="18"/>
        <w:szCs w:val="18"/>
      </w:rPr>
      <w:t xml:space="preserve">BVS-schooladvies (2024), </w:t>
    </w:r>
    <w:r w:rsidRPr="0002525C">
      <w:rPr>
        <w:i/>
        <w:sz w:val="18"/>
        <w:szCs w:val="18"/>
      </w:rPr>
      <w:t>Proces Leerrijpheid voor vrijescholen.</w:t>
    </w:r>
    <w:r w:rsidRPr="0002525C">
      <w:rPr>
        <w:sz w:val="18"/>
        <w:szCs w:val="18"/>
      </w:rPr>
      <w:t xml:space="preserve"> BVS-schooladvies</w:t>
    </w:r>
    <w:r>
      <w:t xml:space="preserve"> </w:t>
    </w:r>
    <w:r>
      <w:tab/>
    </w:r>
    <w:sdt>
      <w:sdtPr>
        <w:id w:val="-851413017"/>
        <w:docPartObj>
          <w:docPartGallery w:val="Page Numbers (Bottom of Page)"/>
          <w:docPartUnique/>
        </w:docPartObj>
      </w:sdtPr>
      <w:sdtContent>
        <w:r w:rsidRPr="0002525C">
          <w:rPr>
            <w:sz w:val="18"/>
            <w:szCs w:val="18"/>
          </w:rPr>
          <w:fldChar w:fldCharType="begin"/>
        </w:r>
        <w:r w:rsidRPr="0002525C">
          <w:rPr>
            <w:sz w:val="18"/>
            <w:szCs w:val="18"/>
          </w:rPr>
          <w:instrText>PAGE   \* MERGEFORMAT</w:instrText>
        </w:r>
        <w:r w:rsidRPr="0002525C">
          <w:rPr>
            <w:sz w:val="18"/>
            <w:szCs w:val="18"/>
          </w:rPr>
          <w:fldChar w:fldCharType="separate"/>
        </w:r>
        <w:r>
          <w:rPr>
            <w:noProof/>
            <w:sz w:val="18"/>
            <w:szCs w:val="18"/>
          </w:rPr>
          <w:t>1</w:t>
        </w:r>
        <w:r w:rsidRPr="0002525C">
          <w:rPr>
            <w:sz w:val="18"/>
            <w:szCs w:val="18"/>
          </w:rPr>
          <w:fldChar w:fldCharType="end"/>
        </w:r>
      </w:sdtContent>
    </w:sdt>
  </w:p>
  <w:p w:rsidR="0002525C" w:rsidRPr="0002525C" w:rsidRDefault="0002525C">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25C" w:rsidRDefault="0002525C" w:rsidP="003A0A0F">
      <w:r>
        <w:separator/>
      </w:r>
    </w:p>
  </w:footnote>
  <w:footnote w:type="continuationSeparator" w:id="0">
    <w:p w:rsidR="0002525C" w:rsidRDefault="0002525C"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02525C">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02525C"/>
    <w:rsid w:val="000132EE"/>
    <w:rsid w:val="00024D00"/>
    <w:rsid w:val="0002525C"/>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A41E10"/>
  <w15:docId w15:val="{E847EAB4-6054-4372-A4CD-4EBC0B0F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47A1"/>
    <w:rPr>
      <w:rFonts w:eastAsia="Calibri" w:cs="Times New Roman"/>
      <w:szCs w:val="22"/>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nhideWhenUsed/>
    <w:qFormat/>
    <w:rsid w:val="000C47A1"/>
    <w:pPr>
      <w:keepNext/>
      <w:keepLines/>
      <w:spacing w:before="40"/>
      <w:outlineLvl w:val="1"/>
    </w:pPr>
    <w:rPr>
      <w:rFonts w:eastAsiaTheme="majorEastAsia" w:cstheme="majorBidi"/>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styleId="Verwijzingopmerking">
    <w:name w:val="annotation reference"/>
    <w:basedOn w:val="Standaardalinea-lettertype"/>
    <w:rsid w:val="0002525C"/>
    <w:rPr>
      <w:sz w:val="16"/>
      <w:szCs w:val="16"/>
    </w:rPr>
  </w:style>
  <w:style w:type="paragraph" w:styleId="Tekstopmerking">
    <w:name w:val="annotation text"/>
    <w:basedOn w:val="Standaard"/>
    <w:link w:val="TekstopmerkingChar"/>
    <w:rsid w:val="0002525C"/>
    <w:rPr>
      <w:rFonts w:eastAsia="Times New Roman"/>
      <w:szCs w:val="20"/>
      <w:lang w:eastAsia="nl-NL"/>
    </w:rPr>
  </w:style>
  <w:style w:type="character" w:customStyle="1" w:styleId="TekstopmerkingChar">
    <w:name w:val="Tekst opmerking Char"/>
    <w:basedOn w:val="Standaardalinea-lettertype"/>
    <w:link w:val="Tekstopmerking"/>
    <w:rsid w:val="0002525C"/>
    <w:rPr>
      <w:rFonts w:eastAsia="Times New Roman" w:cs="Times New Roman"/>
      <w:lang w:eastAsia="nl-NL"/>
    </w:rPr>
  </w:style>
  <w:style w:type="table" w:styleId="Tabelraster">
    <w:name w:val="Table Grid"/>
    <w:basedOn w:val="Standaardtabel"/>
    <w:rsid w:val="0002525C"/>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3578-2D49-4FE9-A3CC-15E30E53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4</TotalTime>
  <Pages>3</Pages>
  <Words>421</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1</cp:revision>
  <dcterms:created xsi:type="dcterms:W3CDTF">2025-01-15T10:42:00Z</dcterms:created>
  <dcterms:modified xsi:type="dcterms:W3CDTF">2025-01-15T10:46:00Z</dcterms:modified>
</cp:coreProperties>
</file>