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4B9" w:rsidRPr="0049490E" w:rsidRDefault="001C24B9" w:rsidP="001C24B9">
      <w:pPr>
        <w:keepNext/>
        <w:keepLines/>
        <w:spacing w:before="40"/>
        <w:outlineLvl w:val="1"/>
        <w:rPr>
          <w:rFonts w:eastAsiaTheme="majorEastAsia" w:cstheme="majorBidi"/>
          <w:kern w:val="0"/>
          <w:sz w:val="24"/>
          <w:szCs w:val="26"/>
          <w14:ligatures w14:val="none"/>
        </w:rPr>
      </w:pPr>
      <w:bookmarkStart w:id="0" w:name="_Toc197420406"/>
      <w:bookmarkStart w:id="1" w:name="_GoBack"/>
      <w:r w:rsidRPr="0049490E">
        <w:rPr>
          <w:rFonts w:eastAsiaTheme="majorEastAsia" w:cstheme="majorBidi"/>
          <w:kern w:val="0"/>
          <w:sz w:val="24"/>
          <w:szCs w:val="26"/>
          <w14:ligatures w14:val="none"/>
        </w:rPr>
        <w:t>Bijlage 7 Opbouw blokkenspel</w:t>
      </w:r>
      <w:bookmarkEnd w:id="0"/>
      <w:bookmarkEnd w:id="1"/>
      <w:r w:rsidRPr="0049490E">
        <w:rPr>
          <w:rFonts w:eastAsiaTheme="majorEastAsia" w:cstheme="majorBidi"/>
          <w:kern w:val="0"/>
          <w:sz w:val="24"/>
          <w:szCs w:val="26"/>
          <w14:ligatures w14:val="none"/>
        </w:rPr>
        <w:t xml:space="preserve"> </w:t>
      </w:r>
    </w:p>
    <w:p w:rsidR="001C24B9" w:rsidRPr="0049490E" w:rsidRDefault="001C24B9" w:rsidP="001C24B9">
      <w:pPr>
        <w:rPr>
          <w:rFonts w:eastAsia="Times New Roman" w:cs="Lucida Sans Unicode"/>
          <w:b/>
          <w:kern w:val="0"/>
          <w:szCs w:val="20"/>
          <w14:ligatures w14:val="none"/>
        </w:rPr>
      </w:pPr>
    </w:p>
    <w:tbl>
      <w:tblPr>
        <w:tblW w:w="8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767"/>
        <w:gridCol w:w="1961"/>
        <w:gridCol w:w="1911"/>
      </w:tblGrid>
      <w:tr w:rsidR="001C24B9" w:rsidRPr="0049490E" w:rsidTr="00BE4DD9">
        <w:trPr>
          <w:trHeight w:val="353"/>
        </w:trPr>
        <w:tc>
          <w:tcPr>
            <w:tcW w:w="8639" w:type="dxa"/>
            <w:gridSpan w:val="3"/>
            <w:tcBorders>
              <w:top w:val="single" w:sz="4" w:space="0" w:color="auto"/>
              <w:bottom w:val="single" w:sz="4" w:space="0" w:color="auto"/>
            </w:tcBorders>
            <w:shd w:val="clear" w:color="auto" w:fill="B8CCE4" w:themeFill="accent1" w:themeFillTint="66"/>
          </w:tcPr>
          <w:p w:rsidR="001C24B9" w:rsidRPr="0049490E" w:rsidRDefault="001C24B9" w:rsidP="00BE4DD9">
            <w:pPr>
              <w:rPr>
                <w:rFonts w:eastAsia="Times New Roman" w:cs="Lucida Sans Unicode"/>
                <w:b/>
                <w:iCs/>
                <w:kern w:val="0"/>
                <w:szCs w:val="20"/>
                <w14:ligatures w14:val="none"/>
              </w:rPr>
            </w:pPr>
            <w:r w:rsidRPr="0049490E">
              <w:rPr>
                <w:rFonts w:eastAsia="Times New Roman" w:cs="Lucida Sans Unicode"/>
                <w:b/>
                <w:iCs/>
                <w:kern w:val="0"/>
                <w:szCs w:val="20"/>
                <w14:ligatures w14:val="none"/>
              </w:rPr>
              <w:t xml:space="preserve"> Blokkenspel </w:t>
            </w:r>
          </w:p>
        </w:tc>
      </w:tr>
      <w:tr w:rsidR="001C24B9" w:rsidRPr="0049490E" w:rsidTr="00BE4DD9">
        <w:trPr>
          <w:trHeight w:val="240"/>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Voelen aan een blokje</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300"/>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Weggooien en weer pakken</w:t>
            </w:r>
          </w:p>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Kijken/verdwijnen en verschijnen</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345"/>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Overgeven van de ene naar de andere hand</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330"/>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In iedere hand een blokje, blokjes tegen elkaar aan tikken/bewegen/botsen</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511"/>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 xml:space="preserve">Stapelen </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300"/>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Muurtje zonder ordening</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240"/>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 xml:space="preserve">Muurtje/ordening met ritme en regelmaat </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300"/>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Bouwen in de breedte en hoogte</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330"/>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Omheining sluiten</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253"/>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Omheining wordt gevuld</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285"/>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sorteren</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345"/>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 xml:space="preserve">Nieuwe omheining </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270"/>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Dakje en afsluiting</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345"/>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 xml:space="preserve">Verbindingswegen </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345"/>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bookmarkStart w:id="2" w:name="_Hlk498773559"/>
            <w:r w:rsidRPr="0049490E">
              <w:rPr>
                <w:rFonts w:eastAsia="Times New Roman" w:cs="Lucida Sans Unicode"/>
                <w:iCs/>
                <w:kern w:val="0"/>
                <w:szCs w:val="20"/>
                <w14:ligatures w14:val="none"/>
              </w:rPr>
              <w:t xml:space="preserve">Fantasie bouwsels </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345"/>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 xml:space="preserve">Bouwsels krijgen een naam </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tr w:rsidR="001C24B9" w:rsidRPr="0049490E" w:rsidTr="00BE4DD9">
        <w:trPr>
          <w:trHeight w:val="345"/>
        </w:trPr>
        <w:tc>
          <w:tcPr>
            <w:tcW w:w="4767" w:type="dxa"/>
            <w:tcBorders>
              <w:top w:val="single" w:sz="4" w:space="0" w:color="auto"/>
              <w:bottom w:val="single" w:sz="4" w:space="0" w:color="auto"/>
              <w:right w:val="single" w:sz="4" w:space="0" w:color="auto"/>
            </w:tcBorders>
          </w:tcPr>
          <w:p w:rsidR="001C24B9" w:rsidRPr="0049490E" w:rsidRDefault="001C24B9" w:rsidP="00BE4DD9">
            <w:pPr>
              <w:rPr>
                <w:rFonts w:eastAsia="Times New Roman" w:cs="Lucida Sans Unicode"/>
                <w:iCs/>
                <w:kern w:val="0"/>
                <w:szCs w:val="20"/>
                <w14:ligatures w14:val="none"/>
              </w:rPr>
            </w:pPr>
            <w:r w:rsidRPr="0049490E">
              <w:rPr>
                <w:rFonts w:eastAsia="Times New Roman" w:cs="Lucida Sans Unicode"/>
                <w:iCs/>
                <w:kern w:val="0"/>
                <w:szCs w:val="20"/>
                <w14:ligatures w14:val="none"/>
              </w:rPr>
              <w:t xml:space="preserve">Echte bouwsels </w:t>
            </w:r>
          </w:p>
        </w:tc>
        <w:tc>
          <w:tcPr>
            <w:tcW w:w="1961" w:type="dxa"/>
            <w:tcBorders>
              <w:top w:val="single" w:sz="4" w:space="0" w:color="auto"/>
              <w:left w:val="single" w:sz="4" w:space="0" w:color="auto"/>
              <w:bottom w:val="single" w:sz="4" w:space="0" w:color="auto"/>
              <w:right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c>
          <w:tcPr>
            <w:tcW w:w="1911" w:type="dxa"/>
            <w:tcBorders>
              <w:top w:val="single" w:sz="4" w:space="0" w:color="auto"/>
              <w:left w:val="single" w:sz="4" w:space="0" w:color="auto"/>
              <w:bottom w:val="single" w:sz="4" w:space="0" w:color="auto"/>
            </w:tcBorders>
          </w:tcPr>
          <w:p w:rsidR="001C24B9" w:rsidRPr="0049490E" w:rsidRDefault="001C24B9" w:rsidP="00BE4DD9">
            <w:pPr>
              <w:rPr>
                <w:rFonts w:eastAsia="Times New Roman" w:cs="Lucida Sans Unicode"/>
                <w:kern w:val="0"/>
                <w:szCs w:val="20"/>
                <w14:ligatures w14:val="none"/>
              </w:rPr>
            </w:pPr>
            <w:r w:rsidRPr="0049490E">
              <w:rPr>
                <w:rFonts w:eastAsia="Times New Roman" w:cs="Lucida Sans Unicode"/>
                <w:kern w:val="0"/>
                <w:szCs w:val="20"/>
                <w14:ligatures w14:val="none"/>
              </w:rPr>
              <w:t>vaak/soms/zelden</w:t>
            </w:r>
          </w:p>
          <w:p w:rsidR="001C24B9" w:rsidRPr="0049490E" w:rsidRDefault="001C24B9" w:rsidP="00BE4DD9">
            <w:pPr>
              <w:rPr>
                <w:rFonts w:eastAsia="Times New Roman" w:cs="Lucida Sans Unicode"/>
                <w:kern w:val="0"/>
                <w:szCs w:val="20"/>
                <w14:ligatures w14:val="none"/>
              </w:rPr>
            </w:pPr>
          </w:p>
        </w:tc>
      </w:tr>
      <w:bookmarkEnd w:id="2"/>
    </w:tbl>
    <w:p w:rsidR="001C24B9" w:rsidRPr="0049490E" w:rsidRDefault="001C24B9" w:rsidP="001C24B9">
      <w:pPr>
        <w:rPr>
          <w:rFonts w:eastAsia="Times New Roman"/>
          <w:kern w:val="0"/>
          <w:szCs w:val="20"/>
          <w14:ligatures w14:val="none"/>
        </w:rPr>
      </w:pPr>
    </w:p>
    <w:p w:rsidR="001C24B9" w:rsidRPr="0049490E" w:rsidRDefault="001C24B9" w:rsidP="001C24B9">
      <w:pPr>
        <w:rPr>
          <w:rFonts w:eastAsia="Times New Roman" w:cs="Lucida Sans Unicode"/>
          <w:b/>
          <w:kern w:val="0"/>
          <w:szCs w:val="20"/>
          <w14:ligatures w14:val="none"/>
        </w:rPr>
      </w:pPr>
    </w:p>
    <w:p w:rsidR="001C24B9" w:rsidRPr="0049490E" w:rsidRDefault="001C24B9" w:rsidP="001C24B9">
      <w:pPr>
        <w:rPr>
          <w:rFonts w:eastAsia="Times New Roman" w:cs="Lucida Sans Unicode"/>
          <w:b/>
          <w:kern w:val="0"/>
          <w:szCs w:val="20"/>
          <w14:ligatures w14:val="none"/>
        </w:rPr>
      </w:pPr>
    </w:p>
    <w:p w:rsidR="001C24B9" w:rsidRPr="0049490E" w:rsidRDefault="001C24B9" w:rsidP="001C24B9">
      <w:pPr>
        <w:rPr>
          <w:rFonts w:eastAsia="Times New Roman" w:cs="Lucida Sans Unicode"/>
          <w:b/>
          <w:kern w:val="0"/>
          <w:szCs w:val="20"/>
          <w14:ligatures w14:val="none"/>
        </w:rPr>
      </w:pPr>
    </w:p>
    <w:p w:rsidR="001C24B9" w:rsidRPr="0049490E" w:rsidRDefault="001C24B9" w:rsidP="001C24B9">
      <w:pPr>
        <w:rPr>
          <w:rFonts w:eastAsia="Times New Roman" w:cs="Lucida Sans Unicode"/>
          <w:b/>
          <w:kern w:val="0"/>
          <w:szCs w:val="20"/>
          <w14:ligatures w14:val="none"/>
        </w:rPr>
      </w:pPr>
    </w:p>
    <w:p w:rsidR="001C24B9" w:rsidRPr="0049490E" w:rsidRDefault="001C24B9" w:rsidP="001C24B9">
      <w:pPr>
        <w:rPr>
          <w:rFonts w:eastAsia="Times New Roman" w:cs="Lucida Sans Unicode"/>
          <w:b/>
          <w:kern w:val="0"/>
          <w:szCs w:val="20"/>
          <w14:ligatures w14:val="none"/>
        </w:rPr>
      </w:pPr>
    </w:p>
    <w:p w:rsidR="001C24B9" w:rsidRPr="0049490E" w:rsidRDefault="001C24B9" w:rsidP="001C24B9">
      <w:pPr>
        <w:rPr>
          <w:rFonts w:eastAsia="Times New Roman" w:cs="Lucida Sans Unicode"/>
          <w:b/>
          <w:kern w:val="0"/>
          <w:szCs w:val="20"/>
          <w14:ligatures w14:val="none"/>
        </w:rPr>
      </w:pPr>
    </w:p>
    <w:p w:rsidR="001C24B9" w:rsidRPr="0049490E" w:rsidRDefault="001C24B9" w:rsidP="001C24B9">
      <w:pPr>
        <w:rPr>
          <w:rFonts w:eastAsia="Times New Roman" w:cs="Lucida Sans Unicode"/>
          <w:b/>
          <w:kern w:val="0"/>
          <w:szCs w:val="20"/>
          <w14:ligatures w14:val="none"/>
        </w:rPr>
      </w:pPr>
    </w:p>
    <w:p w:rsidR="001C24B9" w:rsidRPr="0049490E" w:rsidRDefault="001C24B9" w:rsidP="001C24B9">
      <w:pPr>
        <w:rPr>
          <w:rFonts w:eastAsia="Times New Roman" w:cs="Lucida Sans Unicode"/>
          <w:b/>
          <w:kern w:val="0"/>
          <w:szCs w:val="20"/>
          <w14:ligatures w14:val="none"/>
        </w:rPr>
      </w:pPr>
    </w:p>
    <w:p w:rsidR="001C24B9" w:rsidRPr="0049490E" w:rsidRDefault="001C24B9" w:rsidP="001C24B9">
      <w:pPr>
        <w:rPr>
          <w:rFonts w:eastAsia="Times New Roman" w:cs="Lucida Sans Unicode"/>
          <w:b/>
          <w:kern w:val="0"/>
          <w:szCs w:val="20"/>
          <w14:ligatures w14:val="none"/>
        </w:rPr>
      </w:pPr>
    </w:p>
    <w:p w:rsidR="001C24B9" w:rsidRPr="0049490E" w:rsidRDefault="001C24B9" w:rsidP="001C24B9">
      <w:pPr>
        <w:rPr>
          <w:rFonts w:eastAsia="Times New Roman" w:cs="Lucida Sans Unicode"/>
          <w:b/>
          <w:kern w:val="0"/>
          <w:szCs w:val="20"/>
          <w14:ligatures w14:val="none"/>
        </w:rPr>
      </w:pPr>
    </w:p>
    <w:p w:rsidR="001C24B9" w:rsidRPr="0049490E" w:rsidRDefault="001C24B9" w:rsidP="001C24B9">
      <w:pPr>
        <w:rPr>
          <w:rFonts w:eastAsia="Times New Roman" w:cs="Lucida Sans Unicode"/>
          <w:b/>
          <w:kern w:val="0"/>
          <w:szCs w:val="20"/>
          <w14:ligatures w14:val="none"/>
        </w:rPr>
      </w:pPr>
    </w:p>
    <w:p w:rsidR="001C24B9" w:rsidRPr="001C24B9" w:rsidRDefault="001C24B9" w:rsidP="001C24B9">
      <w:pPr>
        <w:pStyle w:val="Kop3"/>
        <w:rPr>
          <w:rFonts w:ascii="Lucida Sans Unicode" w:eastAsia="Times New Roman" w:hAnsi="Lucida Sans Unicode" w:cs="Lucida Sans Unicode"/>
          <w:b/>
          <w:sz w:val="20"/>
          <w:szCs w:val="20"/>
        </w:rPr>
      </w:pPr>
      <w:bookmarkStart w:id="3" w:name="_Toc104894007"/>
      <w:bookmarkStart w:id="4" w:name="_Toc119490382"/>
      <w:bookmarkStart w:id="5" w:name="_Toc197420407"/>
      <w:r w:rsidRPr="001C24B9">
        <w:rPr>
          <w:rFonts w:ascii="Lucida Sans Unicode" w:eastAsia="Times New Roman" w:hAnsi="Lucida Sans Unicode" w:cs="Lucida Sans Unicode"/>
          <w:b/>
          <w:color w:val="auto"/>
          <w:sz w:val="20"/>
          <w:szCs w:val="20"/>
        </w:rPr>
        <w:lastRenderedPageBreak/>
        <w:t>Bijlage 7.1 Toelichting categorieën blokkenspel</w:t>
      </w:r>
      <w:bookmarkEnd w:id="3"/>
      <w:bookmarkEnd w:id="4"/>
      <w:bookmarkEnd w:id="5"/>
      <w:r w:rsidRPr="001C24B9">
        <w:rPr>
          <w:rFonts w:ascii="Lucida Sans Unicode" w:eastAsia="Times New Roman" w:hAnsi="Lucida Sans Unicode" w:cs="Lucida Sans Unicode"/>
          <w:b/>
          <w:color w:val="auto"/>
          <w:sz w:val="20"/>
          <w:szCs w:val="20"/>
        </w:rPr>
        <w:t xml:space="preserve"> </w:t>
      </w:r>
      <w:r w:rsidRPr="001C24B9">
        <w:rPr>
          <w:rFonts w:ascii="Lucida Sans Unicode" w:eastAsia="Times New Roman" w:hAnsi="Lucida Sans Unicode" w:cs="Lucida Sans Unicode"/>
          <w:b/>
          <w:sz w:val="20"/>
          <w:szCs w:val="20"/>
        </w:rPr>
        <w:tab/>
        <w:t xml:space="preserve"> </w:t>
      </w:r>
    </w:p>
    <w:p w:rsidR="001C24B9" w:rsidRPr="0049490E" w:rsidRDefault="001C24B9" w:rsidP="001C24B9">
      <w:pPr>
        <w:numPr>
          <w:ilvl w:val="0"/>
          <w:numId w:val="17"/>
        </w:numPr>
        <w:tabs>
          <w:tab w:val="left" w:pos="324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Voelen aan een blokje: het kind van een paar maanden oud voelt aan een blokje dat het (per ongeluk) in de hand heeft/neemt.</w:t>
      </w:r>
    </w:p>
    <w:p w:rsidR="001C24B9" w:rsidRPr="0049490E" w:rsidRDefault="001C24B9" w:rsidP="001C24B9">
      <w:pPr>
        <w:numPr>
          <w:ilvl w:val="0"/>
          <w:numId w:val="17"/>
        </w:numPr>
        <w:tabs>
          <w:tab w:val="left" w:pos="3240"/>
          <w:tab w:val="left" w:pos="495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Weggooien en weer pakken/Kijken/verdwijnen en verschijnen: het blokje wordt gepakt, weggegooid en weg is weg. Het kind is het blokje ‘vergeten’. Het blokje wordt weggegooid en weer gepakt.</w:t>
      </w:r>
    </w:p>
    <w:p w:rsidR="001C24B9" w:rsidRPr="0049490E" w:rsidRDefault="001C24B9" w:rsidP="001C24B9">
      <w:pPr>
        <w:numPr>
          <w:ilvl w:val="0"/>
          <w:numId w:val="17"/>
        </w:numPr>
        <w:tabs>
          <w:tab w:val="left" w:pos="3240"/>
          <w:tab w:val="left" w:pos="4590"/>
          <w:tab w:val="left" w:pos="495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Overgeven van de ene naar de andere hand: het blokje wordt van de ene hand naar de andere hand overgegeven. Het kind kijkt naar wat het doet.</w:t>
      </w:r>
    </w:p>
    <w:p w:rsidR="001C24B9" w:rsidRPr="0049490E" w:rsidRDefault="001C24B9" w:rsidP="001C24B9">
      <w:pPr>
        <w:numPr>
          <w:ilvl w:val="0"/>
          <w:numId w:val="17"/>
        </w:numPr>
        <w:tabs>
          <w:tab w:val="left" w:pos="3240"/>
          <w:tab w:val="left" w:pos="4590"/>
          <w:tab w:val="left" w:pos="495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In iedere hand een blokje, blokjes tegen elkaar aan tikken/bewegen/botsen: in beide handen zit een blokje, het kind tikt deze tegen elkaar aan.</w:t>
      </w:r>
    </w:p>
    <w:p w:rsidR="001C24B9" w:rsidRPr="0049490E" w:rsidRDefault="001C24B9" w:rsidP="001C24B9">
      <w:pPr>
        <w:numPr>
          <w:ilvl w:val="0"/>
          <w:numId w:val="17"/>
        </w:numPr>
        <w:tabs>
          <w:tab w:val="left" w:pos="3240"/>
          <w:tab w:val="left" w:pos="4590"/>
          <w:tab w:val="left" w:pos="495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 xml:space="preserve">Stapelen: stapelen of een poging doen tot stapelen. kind kan zich fysiek al oprichten en in een balans/evenwicht houden. Het kan zich vrij maken van de ondergrond waarop het ligt. </w:t>
      </w:r>
    </w:p>
    <w:p w:rsidR="001C24B9" w:rsidRPr="0049490E" w:rsidRDefault="001C24B9" w:rsidP="001C24B9">
      <w:pPr>
        <w:numPr>
          <w:ilvl w:val="0"/>
          <w:numId w:val="17"/>
        </w:numPr>
        <w:tabs>
          <w:tab w:val="left" w:pos="3240"/>
          <w:tab w:val="left" w:pos="4590"/>
          <w:tab w:val="left" w:pos="495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 xml:space="preserve">Muurtje zonder ordening: blokjes worden in een rijtje gelegd. Er is sprake van een eerste grensaanduiding. Het muurtje dat gebouwd wordt is een beeld, een gebaar dat het kind in het spel laat zien: een vorm van grens wordt ervaren. </w:t>
      </w:r>
    </w:p>
    <w:p w:rsidR="001C24B9" w:rsidRPr="0049490E" w:rsidRDefault="001C24B9" w:rsidP="001C24B9">
      <w:pPr>
        <w:numPr>
          <w:ilvl w:val="0"/>
          <w:numId w:val="17"/>
        </w:numPr>
        <w:tabs>
          <w:tab w:val="left" w:pos="3240"/>
          <w:tab w:val="left" w:pos="4590"/>
          <w:tab w:val="left" w:pos="495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 xml:space="preserve">Muurtje/ordening met ritme en regelmaat: het kind gaat seriëren. Het brengt een ritme en ordening aan. In het blokpatroon is een herhaling/ordening/regelmaat zichtbaar. Dit vanuit het kind gezien. Voor volwassenen kan de ordening anders beleefd worden. </w:t>
      </w:r>
    </w:p>
    <w:p w:rsidR="001C24B9" w:rsidRPr="0049490E" w:rsidRDefault="001C24B9" w:rsidP="001C24B9">
      <w:pPr>
        <w:numPr>
          <w:ilvl w:val="0"/>
          <w:numId w:val="17"/>
        </w:numPr>
        <w:tabs>
          <w:tab w:val="left" w:pos="3240"/>
          <w:tab w:val="left" w:pos="4590"/>
          <w:tab w:val="left" w:pos="495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Bouwen in de breedte en hoogte: het kind ervaart oprichting. Het gaat zich meer rekken en strekken. Komt meer in een innerlijke balans. De blokken worden in de breedte en hoogte uitgebreid. Jongens bouwen vaker in de hoogte, meisjes meer in de breedte.</w:t>
      </w:r>
    </w:p>
    <w:p w:rsidR="001C24B9" w:rsidRPr="0049490E" w:rsidRDefault="001C24B9" w:rsidP="001C24B9">
      <w:pPr>
        <w:numPr>
          <w:ilvl w:val="0"/>
          <w:numId w:val="17"/>
        </w:numPr>
        <w:tabs>
          <w:tab w:val="left" w:pos="3240"/>
          <w:tab w:val="left" w:pos="3600"/>
          <w:tab w:val="left" w:pos="4590"/>
          <w:tab w:val="left" w:pos="495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Omheining sluiten: de omheining wordt gesloten. Het kind maakt een eigen (binnen)ruimte. In de kindertekening wordt dit beeld ook zichtbaar.</w:t>
      </w:r>
    </w:p>
    <w:p w:rsidR="001C24B9" w:rsidRPr="0049490E" w:rsidRDefault="001C24B9" w:rsidP="001C24B9">
      <w:pPr>
        <w:numPr>
          <w:ilvl w:val="0"/>
          <w:numId w:val="17"/>
        </w:numPr>
        <w:tabs>
          <w:tab w:val="left" w:pos="3240"/>
          <w:tab w:val="left" w:pos="3600"/>
          <w:tab w:val="left" w:pos="4590"/>
          <w:tab w:val="left" w:pos="495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Omheining wordt gevuld: in de omheining kan van alles neergelegd worden: blokken, dier</w:t>
      </w:r>
      <w:r>
        <w:rPr>
          <w:rFonts w:eastAsia="Times New Roman" w:cs="Lucida Sans Unicode"/>
          <w:kern w:val="0"/>
          <w:szCs w:val="20"/>
          <w14:ligatures w14:val="none"/>
        </w:rPr>
        <w:t>en</w:t>
      </w:r>
      <w:r w:rsidRPr="0049490E">
        <w:rPr>
          <w:rFonts w:eastAsia="Times New Roman" w:cs="Lucida Sans Unicode"/>
          <w:kern w:val="0"/>
          <w:szCs w:val="20"/>
          <w14:ligatures w14:val="none"/>
        </w:rPr>
        <w:t>. Het kind eigent zich vulling toe. Een eerste verzamelen ontstaat.</w:t>
      </w:r>
      <w:r w:rsidRPr="0049490E">
        <w:rPr>
          <w:rFonts w:eastAsia="Times New Roman" w:cs="Lucida Sans Unicode"/>
          <w:kern w:val="0"/>
          <w:szCs w:val="20"/>
          <w14:ligatures w14:val="none"/>
        </w:rPr>
        <w:tab/>
      </w:r>
    </w:p>
    <w:p w:rsidR="001C24B9" w:rsidRPr="0049490E" w:rsidRDefault="001C24B9" w:rsidP="001C24B9">
      <w:pPr>
        <w:numPr>
          <w:ilvl w:val="0"/>
          <w:numId w:val="17"/>
        </w:numPr>
        <w:tabs>
          <w:tab w:val="left" w:pos="3240"/>
          <w:tab w:val="left" w:pos="3600"/>
          <w:tab w:val="left" w:pos="4590"/>
          <w:tab w:val="left" w:pos="495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Sorteren: de blokken worden gesorteerd op een manier die voor het kind logisch is.</w:t>
      </w:r>
    </w:p>
    <w:p w:rsidR="001C24B9" w:rsidRPr="0049490E" w:rsidRDefault="001C24B9" w:rsidP="001C24B9">
      <w:pPr>
        <w:numPr>
          <w:ilvl w:val="0"/>
          <w:numId w:val="17"/>
        </w:numPr>
        <w:tabs>
          <w:tab w:val="left" w:pos="3240"/>
          <w:tab w:val="left" w:pos="3600"/>
          <w:tab w:val="left" w:pos="4590"/>
          <w:tab w:val="left" w:pos="4950"/>
          <w:tab w:val="left" w:pos="774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Nieuwe omheining: naast een bestaande omheining wordt een nieuwe omheining gebouwd. Als beeld wordt zichtbaar: ik maak ruimte voor een ander. Kleine clusters ontstaan.</w:t>
      </w:r>
    </w:p>
    <w:p w:rsidR="001C24B9" w:rsidRPr="0049490E" w:rsidRDefault="001C24B9" w:rsidP="001C24B9">
      <w:pPr>
        <w:numPr>
          <w:ilvl w:val="0"/>
          <w:numId w:val="17"/>
        </w:numPr>
        <w:tabs>
          <w:tab w:val="left" w:pos="3240"/>
          <w:tab w:val="left" w:pos="3600"/>
          <w:tab w:val="left" w:pos="4590"/>
          <w:tab w:val="left" w:pos="4950"/>
          <w:tab w:val="left" w:pos="774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Dakje en afsluiting: boven op een omheining wordt iets gelegd als beeld van het dak, een afsluiting. Dit kan een papier, doek, deksel, plankje zijn.</w:t>
      </w:r>
    </w:p>
    <w:p w:rsidR="001C24B9" w:rsidRPr="0049490E" w:rsidRDefault="001C24B9" w:rsidP="001C24B9">
      <w:pPr>
        <w:numPr>
          <w:ilvl w:val="0"/>
          <w:numId w:val="17"/>
        </w:numPr>
        <w:tabs>
          <w:tab w:val="left" w:pos="3240"/>
          <w:tab w:val="left" w:pos="3600"/>
          <w:tab w:val="left" w:pos="4590"/>
          <w:tab w:val="left" w:pos="4950"/>
          <w:tab w:val="left" w:pos="774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Verbindingswegen: de omheiningen worden verbonden met wegen aan en met elkaar. Over de wegen kan gereden worden met een trein, auto of lopen dieren en poppetjes.</w:t>
      </w:r>
    </w:p>
    <w:p w:rsidR="001C24B9" w:rsidRPr="0049490E" w:rsidRDefault="001C24B9" w:rsidP="001C24B9">
      <w:pPr>
        <w:numPr>
          <w:ilvl w:val="0"/>
          <w:numId w:val="17"/>
        </w:numPr>
        <w:tabs>
          <w:tab w:val="left" w:pos="3240"/>
          <w:tab w:val="left" w:pos="3600"/>
          <w:tab w:val="left" w:pos="4590"/>
          <w:tab w:val="left" w:pos="4950"/>
          <w:tab w:val="left" w:pos="774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 xml:space="preserve">Fantasie bouwsels: veel symmetrie. Bouwsels hebben meestal nog geen naam. Decoratieve functie. Bouwwerk kent evenwicht en/of ritme in bouwstijl. Resultaat ontstaat handelend vanuit beweging en ritmische herhaling/ritmisch-gevoelsgebied. </w:t>
      </w:r>
    </w:p>
    <w:p w:rsidR="001C24B9" w:rsidRPr="0049490E" w:rsidRDefault="001C24B9" w:rsidP="001C24B9">
      <w:pPr>
        <w:numPr>
          <w:ilvl w:val="0"/>
          <w:numId w:val="17"/>
        </w:numPr>
        <w:tabs>
          <w:tab w:val="left" w:pos="3240"/>
          <w:tab w:val="left" w:pos="3600"/>
          <w:tab w:val="left" w:pos="4590"/>
          <w:tab w:val="left" w:pos="4950"/>
          <w:tab w:val="left" w:pos="7740"/>
        </w:tabs>
        <w:ind w:left="426"/>
        <w:contextualSpacing/>
        <w:rPr>
          <w:rFonts w:eastAsia="Times New Roman" w:cs="Lucida Sans Unicode"/>
          <w:kern w:val="0"/>
          <w:szCs w:val="20"/>
          <w14:ligatures w14:val="none"/>
        </w:rPr>
      </w:pPr>
      <w:r w:rsidRPr="0049490E">
        <w:rPr>
          <w:rFonts w:eastAsia="Times New Roman" w:cs="Lucida Sans Unicode"/>
          <w:kern w:val="0"/>
          <w:szCs w:val="20"/>
          <w14:ligatures w14:val="none"/>
        </w:rPr>
        <w:t xml:space="preserve">Bouwsels krijgen een naam: </w:t>
      </w:r>
      <w:r>
        <w:rPr>
          <w:rFonts w:eastAsia="Times New Roman" w:cs="Lucida Sans Unicode"/>
          <w:kern w:val="0"/>
          <w:szCs w:val="20"/>
          <w14:ligatures w14:val="none"/>
        </w:rPr>
        <w:t>drie à vier</w:t>
      </w:r>
      <w:r w:rsidRPr="0049490E">
        <w:rPr>
          <w:rFonts w:eastAsia="Times New Roman" w:cs="Lucida Sans Unicode"/>
          <w:kern w:val="0"/>
          <w:szCs w:val="20"/>
          <w14:ligatures w14:val="none"/>
        </w:rPr>
        <w:t xml:space="preserve"> jaar. Bouwwerk krijgt (functie)naam, bijvoorbeeld machine. Kind speelt door middel van de blokken. Voorheen waren de blokken het spel. naam kan ook nog veranderen.</w:t>
      </w:r>
    </w:p>
    <w:p w:rsidR="001C24B9" w:rsidRPr="0049490E" w:rsidRDefault="001C24B9" w:rsidP="001C24B9">
      <w:pPr>
        <w:numPr>
          <w:ilvl w:val="0"/>
          <w:numId w:val="17"/>
        </w:numPr>
        <w:tabs>
          <w:tab w:val="left" w:pos="3240"/>
          <w:tab w:val="left" w:pos="3600"/>
          <w:tab w:val="left" w:pos="4590"/>
          <w:tab w:val="left" w:pos="4950"/>
          <w:tab w:val="left" w:pos="7740"/>
        </w:tabs>
        <w:ind w:left="426"/>
        <w:contextualSpacing/>
        <w:rPr>
          <w:rFonts w:cs="Lucida Sans Unicode"/>
          <w:kern w:val="0"/>
          <w:szCs w:val="20"/>
          <w14:ligatures w14:val="none"/>
        </w:rPr>
      </w:pPr>
      <w:r w:rsidRPr="0049490E">
        <w:rPr>
          <w:rFonts w:eastAsia="Times New Roman" w:cs="Lucida Sans Unicode"/>
          <w:kern w:val="0"/>
          <w:szCs w:val="20"/>
          <w14:ligatures w14:val="none"/>
        </w:rPr>
        <w:t>Echte bouwsels: r</w:t>
      </w:r>
      <w:r w:rsidRPr="0049490E">
        <w:rPr>
          <w:rFonts w:cs="Lucida Sans Unicode"/>
          <w:kern w:val="0"/>
          <w:szCs w:val="20"/>
          <w14:ligatures w14:val="none"/>
        </w:rPr>
        <w:t xml:space="preserve">econstructie van de werkelijkheid of symboliseren van de werkelijkheid. </w:t>
      </w:r>
    </w:p>
    <w:p w:rsidR="009A77EC" w:rsidRPr="001C24B9" w:rsidRDefault="009A77EC" w:rsidP="001C24B9"/>
    <w:sectPr w:rsidR="009A77EC" w:rsidRPr="001C24B9"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471" w:rsidRDefault="00783471" w:rsidP="003A0A0F">
      <w:r>
        <w:separator/>
      </w:r>
    </w:p>
  </w:endnote>
  <w:endnote w:type="continuationSeparator" w:id="0">
    <w:p w:rsidR="00783471" w:rsidRDefault="00783471"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71" w:rsidRDefault="00783471" w:rsidP="00783471">
    <w:pPr>
      <w:pStyle w:val="Voettekst"/>
    </w:pPr>
    <w:r>
      <w:rPr>
        <w:rFonts w:cs="Lucida Sans Unicode"/>
        <w:szCs w:val="18"/>
      </w:rPr>
      <w:t>©</w:t>
    </w:r>
    <w:r>
      <w:rPr>
        <w:szCs w:val="18"/>
      </w:rPr>
      <w:t xml:space="preserve"> </w:t>
    </w:r>
    <w:r>
      <w:rPr>
        <w:szCs w:val="18"/>
      </w:rPr>
      <w:t xml:space="preserve">2025 BVS-schooladvies. Uit </w:t>
    </w:r>
    <w:r w:rsidRPr="00783471">
      <w:rPr>
        <w:i/>
        <w:szCs w:val="18"/>
      </w:rPr>
      <w:t>VVE in de antroposofische kinderopvang</w:t>
    </w:r>
    <w:r>
      <w:rPr>
        <w:i/>
        <w:szCs w:val="18"/>
      </w:rPr>
      <w:t xml:space="preserve"> </w:t>
    </w:r>
    <w:r>
      <w:rPr>
        <w:szCs w:val="18"/>
      </w:rPr>
      <w:tab/>
    </w:r>
    <w:sdt>
      <w:sdtPr>
        <w:id w:val="-210956925"/>
        <w:docPartObj>
          <w:docPartGallery w:val="Page Numbers (Bottom of Page)"/>
          <w:docPartUnique/>
        </w:docPartObj>
      </w:sdtPr>
      <w:sdtContent>
        <w:r>
          <w:fldChar w:fldCharType="begin"/>
        </w:r>
        <w:r>
          <w:instrText>PAGE   \* MERGEFORMAT</w:instrText>
        </w:r>
        <w:r>
          <w:fldChar w:fldCharType="separate"/>
        </w:r>
        <w:r w:rsidR="001C24B9">
          <w:rPr>
            <w:noProof/>
          </w:rPr>
          <w:t>2</w:t>
        </w:r>
        <w:r>
          <w:fldChar w:fldCharType="end"/>
        </w:r>
      </w:sdtContent>
    </w:sdt>
  </w:p>
  <w:p w:rsidR="00783471" w:rsidRDefault="007834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471" w:rsidRDefault="00783471" w:rsidP="003A0A0F">
      <w:r>
        <w:separator/>
      </w:r>
    </w:p>
  </w:footnote>
  <w:footnote w:type="continuationSeparator" w:id="0">
    <w:p w:rsidR="00783471" w:rsidRDefault="00783471"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1C24B9">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008C"/>
    <w:multiLevelType w:val="hybridMultilevel"/>
    <w:tmpl w:val="3B6AABA2"/>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020B4D"/>
    <w:multiLevelType w:val="hybridMultilevel"/>
    <w:tmpl w:val="8438CF82"/>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AD0716"/>
    <w:multiLevelType w:val="hybridMultilevel"/>
    <w:tmpl w:val="66704514"/>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98617F"/>
    <w:multiLevelType w:val="hybridMultilevel"/>
    <w:tmpl w:val="196E122E"/>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1B492F"/>
    <w:multiLevelType w:val="hybridMultilevel"/>
    <w:tmpl w:val="59940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8054EB"/>
    <w:multiLevelType w:val="hybridMultilevel"/>
    <w:tmpl w:val="E758D454"/>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5961F1"/>
    <w:multiLevelType w:val="hybridMultilevel"/>
    <w:tmpl w:val="67DCCC74"/>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066FB1"/>
    <w:multiLevelType w:val="hybridMultilevel"/>
    <w:tmpl w:val="443AE1C8"/>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7ED7716"/>
    <w:multiLevelType w:val="hybridMultilevel"/>
    <w:tmpl w:val="C126402C"/>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1A0681"/>
    <w:multiLevelType w:val="hybridMultilevel"/>
    <w:tmpl w:val="702224F2"/>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46C3F81"/>
    <w:multiLevelType w:val="hybridMultilevel"/>
    <w:tmpl w:val="0C580A60"/>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A15102"/>
    <w:multiLevelType w:val="hybridMultilevel"/>
    <w:tmpl w:val="152EE5AA"/>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AD5508"/>
    <w:multiLevelType w:val="hybridMultilevel"/>
    <w:tmpl w:val="95CE898E"/>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16"/>
  </w:num>
  <w:num w:numId="4">
    <w:abstractNumId w:val="9"/>
  </w:num>
  <w:num w:numId="5">
    <w:abstractNumId w:val="2"/>
  </w:num>
  <w:num w:numId="6">
    <w:abstractNumId w:val="14"/>
  </w:num>
  <w:num w:numId="7">
    <w:abstractNumId w:val="11"/>
  </w:num>
  <w:num w:numId="8">
    <w:abstractNumId w:val="0"/>
  </w:num>
  <w:num w:numId="9">
    <w:abstractNumId w:val="15"/>
  </w:num>
  <w:num w:numId="10">
    <w:abstractNumId w:val="6"/>
  </w:num>
  <w:num w:numId="11">
    <w:abstractNumId w:val="3"/>
  </w:num>
  <w:num w:numId="12">
    <w:abstractNumId w:val="12"/>
  </w:num>
  <w:num w:numId="13">
    <w:abstractNumId w:val="13"/>
  </w:num>
  <w:num w:numId="14">
    <w:abstractNumId w:val="7"/>
  </w:num>
  <w:num w:numId="15">
    <w:abstractNumId w:val="1"/>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783471"/>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C24B9"/>
    <w:rsid w:val="001D3838"/>
    <w:rsid w:val="001F3E75"/>
    <w:rsid w:val="0021384B"/>
    <w:rsid w:val="00217E85"/>
    <w:rsid w:val="002422D8"/>
    <w:rsid w:val="00263F22"/>
    <w:rsid w:val="00274419"/>
    <w:rsid w:val="002966D5"/>
    <w:rsid w:val="002A11BE"/>
    <w:rsid w:val="002B3256"/>
    <w:rsid w:val="002D4E79"/>
    <w:rsid w:val="002E1D74"/>
    <w:rsid w:val="002F1CDE"/>
    <w:rsid w:val="002F2484"/>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2421"/>
    <w:rsid w:val="00486C91"/>
    <w:rsid w:val="004A42CB"/>
    <w:rsid w:val="004C4ECA"/>
    <w:rsid w:val="004C5882"/>
    <w:rsid w:val="004C616E"/>
    <w:rsid w:val="004C6E49"/>
    <w:rsid w:val="004D72E5"/>
    <w:rsid w:val="004E13A6"/>
    <w:rsid w:val="004F37EB"/>
    <w:rsid w:val="00501889"/>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6C80"/>
    <w:rsid w:val="00661454"/>
    <w:rsid w:val="006624EA"/>
    <w:rsid w:val="0066644B"/>
    <w:rsid w:val="006C28BF"/>
    <w:rsid w:val="006C73F5"/>
    <w:rsid w:val="006D75D1"/>
    <w:rsid w:val="006E0F20"/>
    <w:rsid w:val="00707150"/>
    <w:rsid w:val="00751A3B"/>
    <w:rsid w:val="00757D57"/>
    <w:rsid w:val="00775162"/>
    <w:rsid w:val="00783471"/>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DD625C"/>
  <w15:docId w15:val="{65A02C65-068E-4EDF-9F2F-5DA35245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83471"/>
    <w:rPr>
      <w:rFonts w:cstheme="minorBidi"/>
      <w:kern w:val="2"/>
      <w:sz w:val="18"/>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semiHidden/>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semiHidden/>
    <w:unhideWhenUsed/>
    <w:qFormat/>
    <w:rsid w:val="001C24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semiHidden/>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table" w:styleId="Tabelraster">
    <w:name w:val="Table Grid"/>
    <w:basedOn w:val="Standaardtabel"/>
    <w:uiPriority w:val="59"/>
    <w:rsid w:val="0078347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1C24B9"/>
    <w:rPr>
      <w:rFonts w:asciiTheme="majorHAnsi" w:eastAsiaTheme="majorEastAsia" w:hAnsiTheme="majorHAnsi" w:cstheme="majorBidi"/>
      <w:color w:val="243F60"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3731B-BAD4-4BA7-AF1B-0AAA8108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0</TotalTime>
  <Pages>2</Pages>
  <Words>633</Words>
  <Characters>3486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2025-05-07T11:34:00Z</dcterms:created>
  <dcterms:modified xsi:type="dcterms:W3CDTF">2025-05-07T11:34:00Z</dcterms:modified>
</cp:coreProperties>
</file>