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A4" w:rsidRPr="003436F2" w:rsidRDefault="00510AA4" w:rsidP="00510AA4">
      <w:pPr>
        <w:pStyle w:val="Kop2"/>
        <w:rPr>
          <w:rFonts w:cs="Lucida Sans Unicode"/>
        </w:rPr>
      </w:pPr>
      <w:bookmarkStart w:id="0" w:name="_Toc202869144"/>
      <w:r w:rsidRPr="003436F2">
        <w:rPr>
          <w:rFonts w:cs="Lucida Sans Unicode"/>
        </w:rPr>
        <w:t>7. Mikken</w:t>
      </w:r>
      <w:bookmarkEnd w:id="0"/>
    </w:p>
    <w:p w:rsidR="00510AA4" w:rsidRPr="003436F2" w:rsidRDefault="00510AA4" w:rsidP="00510AA4">
      <w:pPr>
        <w:rPr>
          <w:rFonts w:cs="Lucida Sans Unicode"/>
          <w:i/>
          <w:iCs/>
        </w:rPr>
      </w:pPr>
      <w:r w:rsidRPr="003436F2">
        <w:rPr>
          <w:rFonts w:cs="Lucida Sans Unicode"/>
          <w:i/>
          <w:iCs/>
        </w:rPr>
        <w:t>Wegspelen en mikken</w:t>
      </w:r>
    </w:p>
    <w:p w:rsidR="00510AA4" w:rsidRDefault="00510AA4" w:rsidP="00510AA4">
      <w:pPr>
        <w:rPr>
          <w:rFonts w:eastAsia="Calibri" w:cs="Lucida Sans Unicode"/>
          <w:color w:val="000000" w:themeColor="text1"/>
        </w:rPr>
      </w:pPr>
      <w:r w:rsidRPr="003436F2">
        <w:rPr>
          <w:rFonts w:eastAsia="Calibri" w:cs="Lucida Sans Unicode"/>
          <w:color w:val="000000" w:themeColor="text1"/>
        </w:rPr>
        <w:t>Mikken is veel nodig bij onder andere knikkeren, stoepranden, biljarten, bowlen, darten, etc. Met name bij doelspelen is voldoende balbehendigheid een voorwaarde om daaraan goed deel te kunnen nemen. Het doel van dit onderdeel is dat leerlingen gecontroleerd een speelvoorwerp leren wegspelen.</w:t>
      </w:r>
    </w:p>
    <w:p w:rsidR="00510AA4" w:rsidRPr="003436F2" w:rsidRDefault="00510AA4" w:rsidP="00510AA4">
      <w:pPr>
        <w:rPr>
          <w:rFonts w:eastAsia="Calibri" w:cs="Lucida Sans Unicode"/>
          <w:color w:val="000000" w:themeColor="text1"/>
        </w:rPr>
      </w:pPr>
    </w:p>
    <w:p w:rsidR="00510AA4" w:rsidRPr="00C4106C" w:rsidRDefault="00510AA4" w:rsidP="00510AA4">
      <w:pPr>
        <w:rPr>
          <w:b/>
        </w:rPr>
      </w:pPr>
      <w:r w:rsidRPr="00C4106C">
        <w:rPr>
          <w:b/>
        </w:rPr>
        <w:t>Beweeguitdaging</w:t>
      </w:r>
    </w:p>
    <w:p w:rsidR="00510AA4" w:rsidRPr="00C4106C" w:rsidRDefault="00510AA4" w:rsidP="00510AA4">
      <w:pPr>
        <w:rPr>
          <w:rFonts w:eastAsia="Calibri"/>
          <w:color w:val="000000" w:themeColor="text1"/>
        </w:rPr>
      </w:pPr>
      <w:r w:rsidRPr="00C4106C">
        <w:rPr>
          <w:bCs/>
        </w:rPr>
        <w:t>Wegspelen</w:t>
      </w:r>
      <w:r>
        <w:rPr>
          <w:bCs/>
        </w:rPr>
        <w:tab/>
      </w:r>
      <w:r w:rsidRPr="00C4106C">
        <w:rPr>
          <w:rFonts w:eastAsia="Calibri"/>
          <w:color w:val="000000" w:themeColor="text1"/>
        </w:rPr>
        <w:t>een voorwerp zo hard/ver mogelijk weggooien</w:t>
      </w:r>
    </w:p>
    <w:p w:rsidR="00510AA4" w:rsidRPr="00C4106C" w:rsidRDefault="00510AA4" w:rsidP="00510AA4">
      <w:pPr>
        <w:rPr>
          <w:rFonts w:eastAsia="Calibri"/>
          <w:color w:val="000000" w:themeColor="text1"/>
        </w:rPr>
      </w:pPr>
      <w:r w:rsidRPr="00C4106C">
        <w:rPr>
          <w:bCs/>
        </w:rPr>
        <w:t>Mikken</w:t>
      </w:r>
      <w:r>
        <w:rPr>
          <w:bCs/>
        </w:rPr>
        <w:tab/>
      </w:r>
      <w:r>
        <w:rPr>
          <w:bCs/>
        </w:rPr>
        <w:tab/>
      </w:r>
      <w:r w:rsidRPr="00C4106C">
        <w:rPr>
          <w:rFonts w:eastAsia="Calibri"/>
          <w:color w:val="000000" w:themeColor="text1"/>
        </w:rPr>
        <w:t xml:space="preserve">een voorwerp zo precies mogelijk in of tegen een </w:t>
      </w:r>
      <w:proofErr w:type="spellStart"/>
      <w:r w:rsidRPr="00C4106C">
        <w:rPr>
          <w:rFonts w:eastAsia="Calibri"/>
          <w:color w:val="000000" w:themeColor="text1"/>
        </w:rPr>
        <w:t>mikdoel</w:t>
      </w:r>
      <w:proofErr w:type="spellEnd"/>
      <w:r w:rsidRPr="00C4106C">
        <w:rPr>
          <w:rFonts w:eastAsia="Calibri"/>
          <w:color w:val="000000" w:themeColor="text1"/>
        </w:rPr>
        <w:t xml:space="preserve"> krijgen</w:t>
      </w:r>
    </w:p>
    <w:p w:rsidR="00510AA4" w:rsidRPr="00C4106C" w:rsidRDefault="00510AA4" w:rsidP="00510AA4">
      <w:pPr>
        <w:rPr>
          <w:rFonts w:eastAsia="Calibri"/>
          <w:color w:val="000000" w:themeColor="text1"/>
        </w:rPr>
      </w:pPr>
    </w:p>
    <w:p w:rsidR="00510AA4" w:rsidRPr="00C4106C" w:rsidRDefault="00510AA4" w:rsidP="00510AA4">
      <w:pPr>
        <w:rPr>
          <w:b/>
        </w:rPr>
      </w:pPr>
      <w:r w:rsidRPr="00C4106C">
        <w:rPr>
          <w:b/>
        </w:rPr>
        <w:t>Kernactiviteit</w:t>
      </w:r>
    </w:p>
    <w:p w:rsidR="00510AA4" w:rsidRPr="00C4106C" w:rsidRDefault="00510AA4" w:rsidP="00510AA4">
      <w:pPr>
        <w:rPr>
          <w:rFonts w:eastAsia="Calibri"/>
          <w:color w:val="000000" w:themeColor="text1"/>
        </w:rPr>
      </w:pPr>
      <w:r>
        <w:rPr>
          <w:bCs/>
        </w:rPr>
        <w:t>Wegspelen</w:t>
      </w:r>
      <w:r>
        <w:rPr>
          <w:bCs/>
        </w:rPr>
        <w:tab/>
      </w:r>
      <w:r w:rsidRPr="00C4106C">
        <w:rPr>
          <w:rFonts w:eastAsia="Calibri"/>
          <w:color w:val="000000" w:themeColor="text1"/>
        </w:rPr>
        <w:t>pionnen of blokken omrollen</w:t>
      </w:r>
    </w:p>
    <w:p w:rsidR="00510AA4" w:rsidRPr="00C4106C" w:rsidRDefault="00510AA4" w:rsidP="00510AA4">
      <w:pPr>
        <w:rPr>
          <w:rFonts w:eastAsia="Calibri"/>
          <w:color w:val="000000" w:themeColor="text1"/>
        </w:rPr>
      </w:pPr>
      <w:r>
        <w:rPr>
          <w:bCs/>
        </w:rPr>
        <w:t>Mikken</w:t>
      </w:r>
      <w:r>
        <w:rPr>
          <w:bCs/>
        </w:rPr>
        <w:tab/>
      </w:r>
      <w:r>
        <w:rPr>
          <w:bCs/>
        </w:rPr>
        <w:tab/>
      </w:r>
      <w:r w:rsidRPr="00C4106C">
        <w:rPr>
          <w:rFonts w:eastAsia="Calibri"/>
          <w:color w:val="000000" w:themeColor="text1"/>
        </w:rPr>
        <w:t xml:space="preserve">werpen door verticaal doel, in horizontaal doel; rollen tegen </w:t>
      </w:r>
      <w:proofErr w:type="spellStart"/>
      <w:r w:rsidRPr="00C4106C">
        <w:rPr>
          <w:rFonts w:eastAsia="Calibri"/>
          <w:color w:val="000000" w:themeColor="text1"/>
        </w:rPr>
        <w:t>mikdoel</w:t>
      </w:r>
      <w:proofErr w:type="spellEnd"/>
    </w:p>
    <w:p w:rsidR="00510AA4" w:rsidRPr="00C4106C" w:rsidRDefault="00510AA4" w:rsidP="00510AA4">
      <w:pPr>
        <w:rPr>
          <w:rFonts w:eastAsia="Calibri"/>
          <w:color w:val="000000" w:themeColor="text1"/>
        </w:rPr>
      </w:pPr>
    </w:p>
    <w:p w:rsidR="00510AA4" w:rsidRPr="00C4106C" w:rsidRDefault="00510AA4" w:rsidP="00510AA4">
      <w:pPr>
        <w:rPr>
          <w:b/>
        </w:rPr>
      </w:pPr>
      <w:r w:rsidRPr="00C4106C">
        <w:rPr>
          <w:b/>
        </w:rPr>
        <w:t>Verwante activiteiten</w:t>
      </w:r>
    </w:p>
    <w:p w:rsidR="00510AA4" w:rsidRPr="00C4106C" w:rsidRDefault="00510AA4" w:rsidP="00510AA4">
      <w:pPr>
        <w:ind w:left="1410" w:hanging="1410"/>
        <w:rPr>
          <w:bCs/>
        </w:rPr>
      </w:pPr>
      <w:r>
        <w:rPr>
          <w:bCs/>
        </w:rPr>
        <w:t>Wegspelen</w:t>
      </w:r>
      <w:r>
        <w:rPr>
          <w:bCs/>
        </w:rPr>
        <w:tab/>
      </w:r>
      <w:r w:rsidRPr="00C4106C">
        <w:rPr>
          <w:rFonts w:eastAsia="Calibri"/>
          <w:color w:val="000000" w:themeColor="text1"/>
        </w:rPr>
        <w:t xml:space="preserve">ballen, strandbal of </w:t>
      </w:r>
      <w:proofErr w:type="spellStart"/>
      <w:r w:rsidRPr="00C4106C">
        <w:rPr>
          <w:rFonts w:eastAsia="Calibri"/>
          <w:color w:val="000000" w:themeColor="text1"/>
        </w:rPr>
        <w:t>foamen</w:t>
      </w:r>
      <w:proofErr w:type="spellEnd"/>
      <w:r w:rsidRPr="00C4106C">
        <w:rPr>
          <w:rFonts w:eastAsia="Calibri"/>
          <w:color w:val="000000" w:themeColor="text1"/>
        </w:rPr>
        <w:t xml:space="preserve"> frisbee wegschieten; met een stok voortschuiven van een pittenzak of ring en wegspelen naar een groot doel; werpen naar opgehangen kranten</w:t>
      </w:r>
    </w:p>
    <w:p w:rsidR="00510AA4" w:rsidRPr="00C4106C" w:rsidRDefault="00510AA4" w:rsidP="00510AA4">
      <w:pPr>
        <w:rPr>
          <w:rFonts w:eastAsia="Calibri"/>
          <w:color w:val="000000" w:themeColor="text1"/>
        </w:rPr>
      </w:pPr>
      <w:r>
        <w:rPr>
          <w:bCs/>
        </w:rPr>
        <w:t>Mikken</w:t>
      </w:r>
      <w:r>
        <w:rPr>
          <w:bCs/>
        </w:rPr>
        <w:tab/>
      </w:r>
      <w:r>
        <w:rPr>
          <w:bCs/>
        </w:rPr>
        <w:tab/>
      </w:r>
      <w:r w:rsidRPr="00C4106C">
        <w:rPr>
          <w:rFonts w:eastAsia="Calibri"/>
          <w:color w:val="000000" w:themeColor="text1"/>
        </w:rPr>
        <w:t>met pittenzakjes mikken; bal in open kast gooien</w:t>
      </w:r>
    </w:p>
    <w:p w:rsidR="00510AA4" w:rsidRPr="00C4106C" w:rsidRDefault="00510AA4" w:rsidP="00510AA4">
      <w:pPr>
        <w:rPr>
          <w:rFonts w:eastAsia="Calibri"/>
          <w:color w:val="000000" w:themeColor="text1"/>
        </w:rPr>
      </w:pPr>
    </w:p>
    <w:p w:rsidR="00510AA4" w:rsidRPr="00C4106C" w:rsidRDefault="00510AA4" w:rsidP="00510AA4">
      <w:pPr>
        <w:rPr>
          <w:b/>
        </w:rPr>
      </w:pPr>
      <w:r w:rsidRPr="00C4106C">
        <w:rPr>
          <w:b/>
        </w:rPr>
        <w:t>Mogelijke uitwerkingen</w:t>
      </w:r>
    </w:p>
    <w:p w:rsidR="00510AA4" w:rsidRPr="00C4106C" w:rsidRDefault="00510AA4" w:rsidP="00510AA4">
      <w:pPr>
        <w:ind w:left="2832" w:hanging="2832"/>
      </w:pPr>
      <w:r>
        <w:rPr>
          <w:bCs/>
        </w:rPr>
        <w:t>In de zaal</w:t>
      </w:r>
      <w:r>
        <w:rPr>
          <w:bCs/>
        </w:rPr>
        <w:tab/>
      </w:r>
      <w:bookmarkStart w:id="1" w:name="_GoBack"/>
      <w:bookmarkEnd w:id="1"/>
      <w:r w:rsidRPr="00C4106C">
        <w:t>mikken (bal, pittenzakje) in een kastdeel, hoepel of korf; knikkeren in tegel; lintje in wandrek gooien, krant aan een lijn mikken</w:t>
      </w:r>
    </w:p>
    <w:p w:rsidR="00510AA4" w:rsidRPr="00C4106C" w:rsidRDefault="00510AA4" w:rsidP="00510AA4">
      <w:r>
        <w:rPr>
          <w:bCs/>
        </w:rPr>
        <w:t>Op het plein</w:t>
      </w:r>
      <w:r>
        <w:rPr>
          <w:bCs/>
        </w:rPr>
        <w:tab/>
      </w:r>
      <w:r>
        <w:rPr>
          <w:bCs/>
        </w:rPr>
        <w:tab/>
      </w:r>
      <w:r>
        <w:rPr>
          <w:bCs/>
        </w:rPr>
        <w:tab/>
      </w:r>
      <w:r w:rsidRPr="00C4106C">
        <w:t>knikkeren;, mikken in de hoepel</w:t>
      </w:r>
    </w:p>
    <w:p w:rsidR="00510AA4" w:rsidRPr="00C4106C" w:rsidRDefault="00510AA4" w:rsidP="00510AA4">
      <w:pPr>
        <w:ind w:left="2832" w:hanging="2832"/>
      </w:pPr>
      <w:r>
        <w:rPr>
          <w:bCs/>
        </w:rPr>
        <w:t>Buiten het schoolterrein</w:t>
      </w:r>
      <w:r>
        <w:rPr>
          <w:bCs/>
        </w:rPr>
        <w:tab/>
      </w:r>
      <w:r w:rsidRPr="00C4106C">
        <w:t xml:space="preserve">boom of blaadjes raken met takjes, kastanjes of dennenappels; </w:t>
      </w:r>
      <w:proofErr w:type="spellStart"/>
      <w:r w:rsidRPr="00C4106C">
        <w:t>zwierezwaaier</w:t>
      </w:r>
      <w:proofErr w:type="spellEnd"/>
      <w:r w:rsidRPr="00C4106C">
        <w:t xml:space="preserve"> (dennenappel met slierten aan een touwtje om de lucht in te schieten)</w:t>
      </w:r>
    </w:p>
    <w:p w:rsidR="009A77EC" w:rsidRPr="00652995" w:rsidRDefault="00510AA4" w:rsidP="00510AA4">
      <w:pPr>
        <w:ind w:left="2832" w:hanging="2832"/>
      </w:pPr>
      <w:r w:rsidRPr="00C4106C">
        <w:rPr>
          <w:bCs/>
        </w:rPr>
        <w:t>R</w:t>
      </w:r>
      <w:r>
        <w:rPr>
          <w:bCs/>
        </w:rPr>
        <w:t>ondom het klaslokaal</w:t>
      </w:r>
      <w:r>
        <w:rPr>
          <w:bCs/>
        </w:rPr>
        <w:tab/>
      </w:r>
      <w:r w:rsidRPr="00C4106C">
        <w:t>knikkeren</w:t>
      </w:r>
      <w:r w:rsidRPr="003436F2">
        <w:t xml:space="preserve"> met putje; mikken op een bankje of in een doos; pittenzakken in de mand gooien</w:t>
      </w:r>
    </w:p>
    <w:sectPr w:rsidR="009A77EC" w:rsidRPr="00652995"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510AA4">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7"/>
  </w:num>
  <w:num w:numId="6">
    <w:abstractNumId w:val="6"/>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4829-4394-4286-8AC6-3E630FF5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208</Words>
  <Characters>1144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2025-10-16T10:06:00Z</dcterms:created>
  <dcterms:modified xsi:type="dcterms:W3CDTF">2025-10-16T10:06:00Z</dcterms:modified>
</cp:coreProperties>
</file>